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0AA29" w14:textId="77777777" w:rsidR="00A10862" w:rsidRDefault="00A10862" w:rsidP="006E2666">
      <w:pPr>
        <w:tabs>
          <w:tab w:val="center" w:pos="4018"/>
        </w:tabs>
        <w:suppressAutoHyphens/>
        <w:jc w:val="center"/>
        <w:rPr>
          <w:rFonts w:ascii="Times New Roman" w:hAnsi="Times New Roman"/>
          <w:b/>
          <w:bCs/>
          <w:sz w:val="23"/>
          <w:szCs w:val="23"/>
          <w:u w:val="single"/>
        </w:rPr>
      </w:pPr>
    </w:p>
    <w:p w14:paraId="30F5560D" w14:textId="77777777" w:rsidR="00F27779" w:rsidRDefault="00F27779" w:rsidP="006E2666">
      <w:pPr>
        <w:tabs>
          <w:tab w:val="center" w:pos="4018"/>
        </w:tabs>
        <w:suppressAutoHyphens/>
        <w:jc w:val="center"/>
        <w:rPr>
          <w:rFonts w:ascii="Times New Roman" w:hAnsi="Times New Roman"/>
          <w:b/>
          <w:bCs/>
          <w:sz w:val="23"/>
          <w:szCs w:val="23"/>
          <w:u w:val="single"/>
        </w:rPr>
      </w:pPr>
    </w:p>
    <w:p w14:paraId="5CB26A71" w14:textId="77777777" w:rsidR="00F27779" w:rsidRDefault="00F27779" w:rsidP="006E2666">
      <w:pPr>
        <w:tabs>
          <w:tab w:val="center" w:pos="4018"/>
        </w:tabs>
        <w:suppressAutoHyphens/>
        <w:jc w:val="center"/>
        <w:rPr>
          <w:rFonts w:ascii="Times New Roman" w:hAnsi="Times New Roman"/>
          <w:b/>
          <w:bCs/>
          <w:sz w:val="23"/>
          <w:szCs w:val="23"/>
          <w:u w:val="single"/>
        </w:rPr>
      </w:pPr>
    </w:p>
    <w:p w14:paraId="7732FC8F" w14:textId="77777777" w:rsidR="00F27779" w:rsidRDefault="00F27779" w:rsidP="006E2666">
      <w:pPr>
        <w:tabs>
          <w:tab w:val="center" w:pos="4018"/>
        </w:tabs>
        <w:suppressAutoHyphens/>
        <w:jc w:val="center"/>
        <w:rPr>
          <w:rFonts w:ascii="Times New Roman" w:hAnsi="Times New Roman"/>
          <w:b/>
          <w:bCs/>
          <w:sz w:val="23"/>
          <w:szCs w:val="23"/>
          <w:u w:val="single"/>
        </w:rPr>
      </w:pPr>
    </w:p>
    <w:p w14:paraId="4E678518" w14:textId="77777777" w:rsidR="00F27779" w:rsidRDefault="00F27779" w:rsidP="006E2666">
      <w:pPr>
        <w:tabs>
          <w:tab w:val="center" w:pos="4018"/>
        </w:tabs>
        <w:suppressAutoHyphens/>
        <w:jc w:val="center"/>
        <w:rPr>
          <w:rFonts w:ascii="Times New Roman" w:hAnsi="Times New Roman"/>
          <w:b/>
          <w:bCs/>
          <w:sz w:val="23"/>
          <w:szCs w:val="23"/>
          <w:u w:val="single"/>
        </w:rPr>
      </w:pPr>
    </w:p>
    <w:p w14:paraId="19FB858D" w14:textId="77777777" w:rsidR="00F27779" w:rsidRDefault="00F27779" w:rsidP="006E2666">
      <w:pPr>
        <w:tabs>
          <w:tab w:val="center" w:pos="4018"/>
        </w:tabs>
        <w:suppressAutoHyphens/>
        <w:jc w:val="center"/>
        <w:rPr>
          <w:rFonts w:ascii="Times New Roman" w:hAnsi="Times New Roman"/>
          <w:b/>
          <w:bCs/>
          <w:sz w:val="23"/>
          <w:szCs w:val="23"/>
          <w:u w:val="single"/>
        </w:rPr>
      </w:pPr>
    </w:p>
    <w:p w14:paraId="5341DFE6" w14:textId="77777777" w:rsidR="00F27779" w:rsidRDefault="00F27779" w:rsidP="006E2666">
      <w:pPr>
        <w:tabs>
          <w:tab w:val="center" w:pos="4018"/>
        </w:tabs>
        <w:suppressAutoHyphens/>
        <w:jc w:val="center"/>
        <w:rPr>
          <w:rFonts w:ascii="Times New Roman" w:hAnsi="Times New Roman"/>
          <w:b/>
          <w:bCs/>
          <w:sz w:val="23"/>
          <w:szCs w:val="23"/>
          <w:u w:val="single"/>
        </w:rPr>
      </w:pPr>
    </w:p>
    <w:p w14:paraId="26BDAE3A" w14:textId="77777777" w:rsidR="00032229" w:rsidRDefault="00032229" w:rsidP="006E2666">
      <w:pPr>
        <w:tabs>
          <w:tab w:val="center" w:pos="4018"/>
        </w:tabs>
        <w:suppressAutoHyphens/>
        <w:jc w:val="center"/>
        <w:rPr>
          <w:rFonts w:ascii="Times New Roman" w:hAnsi="Times New Roman"/>
          <w:b/>
          <w:bCs/>
          <w:sz w:val="23"/>
          <w:szCs w:val="23"/>
          <w:u w:val="single"/>
        </w:rPr>
      </w:pPr>
    </w:p>
    <w:p w14:paraId="67FA0950" w14:textId="77777777" w:rsidR="00032229" w:rsidRDefault="00032229" w:rsidP="006E2666">
      <w:pPr>
        <w:tabs>
          <w:tab w:val="center" w:pos="4018"/>
        </w:tabs>
        <w:suppressAutoHyphens/>
        <w:jc w:val="center"/>
        <w:rPr>
          <w:rFonts w:ascii="Times New Roman" w:hAnsi="Times New Roman"/>
          <w:b/>
          <w:bCs/>
          <w:sz w:val="23"/>
          <w:szCs w:val="23"/>
          <w:u w:val="single"/>
        </w:rPr>
      </w:pPr>
    </w:p>
    <w:p w14:paraId="170BD1CA" w14:textId="77777777" w:rsidR="00032229" w:rsidRDefault="00032229" w:rsidP="006E2666">
      <w:pPr>
        <w:tabs>
          <w:tab w:val="center" w:pos="4018"/>
        </w:tabs>
        <w:suppressAutoHyphens/>
        <w:jc w:val="center"/>
        <w:rPr>
          <w:rFonts w:ascii="Times New Roman" w:hAnsi="Times New Roman"/>
          <w:b/>
          <w:bCs/>
          <w:sz w:val="23"/>
          <w:szCs w:val="23"/>
          <w:u w:val="single"/>
        </w:rPr>
      </w:pPr>
    </w:p>
    <w:p w14:paraId="1D39230F" w14:textId="77777777" w:rsidR="00032229" w:rsidRPr="00782CB7" w:rsidRDefault="00032229" w:rsidP="006E2666">
      <w:pPr>
        <w:tabs>
          <w:tab w:val="center" w:pos="4018"/>
        </w:tabs>
        <w:suppressAutoHyphens/>
        <w:jc w:val="center"/>
        <w:rPr>
          <w:rFonts w:ascii="Times New Roman" w:hAnsi="Times New Roman"/>
          <w:b/>
          <w:bCs/>
          <w:sz w:val="23"/>
          <w:szCs w:val="23"/>
          <w:u w:val="single"/>
        </w:rPr>
      </w:pPr>
    </w:p>
    <w:p w14:paraId="4EBE91BD" w14:textId="28377924" w:rsidR="00B1437C" w:rsidRPr="00782CB7" w:rsidRDefault="00B1437C" w:rsidP="00782CB7">
      <w:pPr>
        <w:tabs>
          <w:tab w:val="center" w:pos="4018"/>
        </w:tabs>
        <w:suppressAutoHyphens/>
        <w:rPr>
          <w:rFonts w:ascii="Times New Roman" w:hAnsi="Times New Roman"/>
          <w:b/>
          <w:bCs/>
          <w:sz w:val="23"/>
          <w:szCs w:val="23"/>
          <w:u w:val="single"/>
        </w:rPr>
      </w:pPr>
    </w:p>
    <w:p w14:paraId="7FE9D8F9" w14:textId="707217AE" w:rsidR="001C19D8" w:rsidRPr="00F27779" w:rsidRDefault="00234CB5" w:rsidP="006E2666">
      <w:pPr>
        <w:tabs>
          <w:tab w:val="center" w:pos="4018"/>
        </w:tabs>
        <w:suppressAutoHyphens/>
        <w:jc w:val="center"/>
        <w:rPr>
          <w:rFonts w:ascii="Times New Roman" w:hAnsi="Times New Roman"/>
          <w:b/>
          <w:bCs/>
          <w:szCs w:val="24"/>
          <w:u w:val="single"/>
        </w:rPr>
      </w:pPr>
      <w:r w:rsidRPr="00F27779">
        <w:rPr>
          <w:rFonts w:ascii="Times New Roman" w:hAnsi="Times New Roman"/>
          <w:b/>
          <w:bCs/>
          <w:szCs w:val="24"/>
          <w:u w:val="single"/>
        </w:rPr>
        <w:t xml:space="preserve">RESOLUTION </w:t>
      </w:r>
      <w:r w:rsidR="00F37F09" w:rsidRPr="00F27779">
        <w:rPr>
          <w:rFonts w:ascii="Times New Roman" w:hAnsi="Times New Roman"/>
          <w:b/>
          <w:bCs/>
          <w:szCs w:val="24"/>
          <w:u w:val="single"/>
        </w:rPr>
        <w:t>G20</w:t>
      </w:r>
      <w:r w:rsidR="007F43AA" w:rsidRPr="00F27779">
        <w:rPr>
          <w:rFonts w:ascii="Times New Roman" w:hAnsi="Times New Roman"/>
          <w:b/>
          <w:bCs/>
          <w:szCs w:val="24"/>
          <w:u w:val="single"/>
        </w:rPr>
        <w:t>2</w:t>
      </w:r>
      <w:r w:rsidR="00F27779" w:rsidRPr="00F27779">
        <w:rPr>
          <w:rFonts w:ascii="Times New Roman" w:hAnsi="Times New Roman"/>
          <w:b/>
          <w:bCs/>
          <w:szCs w:val="24"/>
          <w:u w:val="single"/>
        </w:rPr>
        <w:t>4</w:t>
      </w:r>
      <w:r w:rsidR="00F37F09" w:rsidRPr="00F27779">
        <w:rPr>
          <w:rFonts w:ascii="Times New Roman" w:hAnsi="Times New Roman"/>
          <w:b/>
          <w:bCs/>
          <w:szCs w:val="24"/>
          <w:u w:val="single"/>
        </w:rPr>
        <w:t>-</w:t>
      </w:r>
      <w:r w:rsidR="00F27779" w:rsidRPr="00F27779">
        <w:rPr>
          <w:rFonts w:ascii="Times New Roman" w:hAnsi="Times New Roman"/>
          <w:b/>
          <w:bCs/>
          <w:szCs w:val="24"/>
          <w:u w:val="single"/>
        </w:rPr>
        <w:t>34</w:t>
      </w:r>
    </w:p>
    <w:p w14:paraId="4935B614" w14:textId="77777777" w:rsidR="001C19D8" w:rsidRPr="00F27779" w:rsidRDefault="001C19D8" w:rsidP="006E2666">
      <w:pPr>
        <w:tabs>
          <w:tab w:val="center" w:pos="4018"/>
        </w:tabs>
        <w:suppressAutoHyphens/>
        <w:jc w:val="center"/>
        <w:rPr>
          <w:rFonts w:ascii="Times New Roman" w:hAnsi="Times New Roman"/>
          <w:b/>
          <w:bCs/>
          <w:szCs w:val="24"/>
        </w:rPr>
      </w:pPr>
    </w:p>
    <w:p w14:paraId="2C96ED37" w14:textId="165711D4" w:rsidR="00632C39" w:rsidRPr="00F27779" w:rsidRDefault="00BB08F9" w:rsidP="00632C39">
      <w:pPr>
        <w:tabs>
          <w:tab w:val="center" w:pos="4018"/>
        </w:tabs>
        <w:suppressAutoHyphens/>
        <w:jc w:val="center"/>
        <w:rPr>
          <w:rFonts w:ascii="Times New Roman" w:hAnsi="Times New Roman"/>
          <w:b/>
          <w:bCs/>
          <w:szCs w:val="24"/>
        </w:rPr>
      </w:pPr>
      <w:r w:rsidRPr="00F27779">
        <w:rPr>
          <w:rFonts w:ascii="Times New Roman" w:hAnsi="Times New Roman"/>
          <w:b/>
          <w:bCs/>
          <w:szCs w:val="24"/>
        </w:rPr>
        <w:t>RESOLUTION AUTHORIZING ACCEPTANCE OF STREET PAVING BIDS</w:t>
      </w:r>
      <w:r w:rsidR="00BA0680" w:rsidRPr="00F27779">
        <w:rPr>
          <w:rFonts w:ascii="Times New Roman" w:hAnsi="Times New Roman"/>
          <w:b/>
          <w:bCs/>
          <w:szCs w:val="24"/>
        </w:rPr>
        <w:t xml:space="preserve"> </w:t>
      </w:r>
      <w:r w:rsidRPr="00F27779">
        <w:rPr>
          <w:rFonts w:ascii="Times New Roman" w:hAnsi="Times New Roman"/>
          <w:b/>
          <w:bCs/>
          <w:szCs w:val="24"/>
        </w:rPr>
        <w:t xml:space="preserve">AND AWARDING THE CONTRACT TO </w:t>
      </w:r>
      <w:r w:rsidR="00032229">
        <w:rPr>
          <w:rFonts w:ascii="Times New Roman" w:hAnsi="Times New Roman"/>
          <w:b/>
          <w:bCs/>
          <w:szCs w:val="24"/>
        </w:rPr>
        <w:t>BARRETT PAVING</w:t>
      </w:r>
      <w:r w:rsidRPr="00F27779">
        <w:rPr>
          <w:rFonts w:ascii="Times New Roman" w:hAnsi="Times New Roman"/>
          <w:b/>
          <w:bCs/>
          <w:szCs w:val="24"/>
        </w:rPr>
        <w:t xml:space="preserve"> IN THE AMOUNT OF </w:t>
      </w:r>
      <w:r w:rsidR="00AC4D5F">
        <w:rPr>
          <w:rFonts w:ascii="Times New Roman" w:hAnsi="Times New Roman"/>
          <w:b/>
          <w:bCs/>
          <w:szCs w:val="24"/>
        </w:rPr>
        <w:t>FOUR</w:t>
      </w:r>
      <w:r w:rsidR="00032229">
        <w:rPr>
          <w:rFonts w:ascii="Times New Roman" w:hAnsi="Times New Roman"/>
          <w:b/>
          <w:bCs/>
          <w:szCs w:val="24"/>
        </w:rPr>
        <w:t xml:space="preserve"> </w:t>
      </w:r>
      <w:r w:rsidR="00C50DCB" w:rsidRPr="00F27779">
        <w:rPr>
          <w:rFonts w:ascii="Times New Roman" w:hAnsi="Times New Roman"/>
          <w:b/>
          <w:bCs/>
          <w:szCs w:val="24"/>
        </w:rPr>
        <w:t xml:space="preserve">HUNDRED </w:t>
      </w:r>
      <w:r w:rsidR="00032229">
        <w:rPr>
          <w:rFonts w:ascii="Times New Roman" w:hAnsi="Times New Roman"/>
          <w:b/>
          <w:bCs/>
          <w:szCs w:val="24"/>
        </w:rPr>
        <w:t xml:space="preserve">FIFTY-FIVE </w:t>
      </w:r>
      <w:r w:rsidR="00C50DCB" w:rsidRPr="00F27779">
        <w:rPr>
          <w:rFonts w:ascii="Times New Roman" w:hAnsi="Times New Roman"/>
          <w:b/>
          <w:bCs/>
          <w:szCs w:val="24"/>
        </w:rPr>
        <w:t xml:space="preserve">THOUSAND </w:t>
      </w:r>
      <w:r w:rsidR="00032229">
        <w:rPr>
          <w:rFonts w:ascii="Times New Roman" w:hAnsi="Times New Roman"/>
          <w:b/>
          <w:bCs/>
          <w:szCs w:val="24"/>
        </w:rPr>
        <w:t xml:space="preserve">EIGHT </w:t>
      </w:r>
      <w:r w:rsidR="00C50DCB" w:rsidRPr="00F27779">
        <w:rPr>
          <w:rFonts w:ascii="Times New Roman" w:hAnsi="Times New Roman"/>
          <w:b/>
          <w:bCs/>
          <w:szCs w:val="24"/>
        </w:rPr>
        <w:t xml:space="preserve">HUNDRED </w:t>
      </w:r>
      <w:r w:rsidR="00032229">
        <w:rPr>
          <w:rFonts w:ascii="Times New Roman" w:hAnsi="Times New Roman"/>
          <w:b/>
          <w:bCs/>
          <w:szCs w:val="24"/>
        </w:rPr>
        <w:t xml:space="preserve">THIRTY-FIVE </w:t>
      </w:r>
      <w:r w:rsidR="00C50DCB" w:rsidRPr="00F27779">
        <w:rPr>
          <w:rFonts w:ascii="Times New Roman" w:hAnsi="Times New Roman"/>
          <w:b/>
          <w:bCs/>
          <w:szCs w:val="24"/>
        </w:rPr>
        <w:t>DOLLARS AND NO CENTS ($</w:t>
      </w:r>
      <w:r w:rsidR="00032229">
        <w:rPr>
          <w:rFonts w:ascii="Times New Roman" w:hAnsi="Times New Roman"/>
          <w:b/>
          <w:bCs/>
          <w:szCs w:val="24"/>
        </w:rPr>
        <w:t>455,835.00</w:t>
      </w:r>
      <w:r w:rsidR="00C50DCB" w:rsidRPr="00F27779">
        <w:rPr>
          <w:rFonts w:ascii="Times New Roman" w:hAnsi="Times New Roman"/>
          <w:b/>
          <w:bCs/>
          <w:szCs w:val="24"/>
        </w:rPr>
        <w:t>)</w:t>
      </w:r>
    </w:p>
    <w:p w14:paraId="54A1E681" w14:textId="77777777" w:rsidR="000F6D5B" w:rsidRPr="00F27779" w:rsidRDefault="000F6D5B" w:rsidP="00A10862">
      <w:pPr>
        <w:tabs>
          <w:tab w:val="center" w:pos="4018"/>
        </w:tabs>
        <w:suppressAutoHyphens/>
        <w:rPr>
          <w:rFonts w:ascii="Times New Roman" w:hAnsi="Times New Roman"/>
          <w:bCs/>
          <w:szCs w:val="24"/>
        </w:rPr>
      </w:pPr>
    </w:p>
    <w:p w14:paraId="6214CC5C" w14:textId="13D26A33" w:rsidR="00F37F09" w:rsidRPr="00F27779" w:rsidRDefault="000F6D5B" w:rsidP="00F37F09">
      <w:pPr>
        <w:suppressAutoHyphens/>
        <w:ind w:firstLine="720"/>
        <w:jc w:val="both"/>
        <w:rPr>
          <w:rFonts w:ascii="Times New Roman" w:hAnsi="Times New Roman"/>
          <w:szCs w:val="24"/>
        </w:rPr>
      </w:pPr>
      <w:r w:rsidRPr="00F27779">
        <w:rPr>
          <w:rFonts w:ascii="Times New Roman" w:hAnsi="Times New Roman"/>
          <w:b/>
          <w:szCs w:val="24"/>
        </w:rPr>
        <w:t>WHEREAS</w:t>
      </w:r>
      <w:r w:rsidRPr="00F27779">
        <w:rPr>
          <w:rFonts w:ascii="Times New Roman" w:hAnsi="Times New Roman"/>
          <w:szCs w:val="24"/>
        </w:rPr>
        <w:t xml:space="preserve">, </w:t>
      </w:r>
      <w:r w:rsidR="009551D2" w:rsidRPr="00F27779">
        <w:rPr>
          <w:rFonts w:ascii="Times New Roman" w:hAnsi="Times New Roman"/>
          <w:szCs w:val="24"/>
        </w:rPr>
        <w:t xml:space="preserve">on </w:t>
      </w:r>
      <w:r w:rsidR="00F27779" w:rsidRPr="00F27779">
        <w:rPr>
          <w:rFonts w:ascii="Times New Roman" w:hAnsi="Times New Roman"/>
          <w:szCs w:val="24"/>
        </w:rPr>
        <w:t>February 19</w:t>
      </w:r>
      <w:r w:rsidR="00F27779" w:rsidRPr="00F27779">
        <w:rPr>
          <w:rFonts w:ascii="Times New Roman" w:hAnsi="Times New Roman"/>
          <w:szCs w:val="24"/>
          <w:vertAlign w:val="superscript"/>
        </w:rPr>
        <w:t>th</w:t>
      </w:r>
      <w:r w:rsidR="00F27779" w:rsidRPr="00F27779">
        <w:rPr>
          <w:rFonts w:ascii="Times New Roman" w:hAnsi="Times New Roman"/>
          <w:szCs w:val="24"/>
        </w:rPr>
        <w:t xml:space="preserve"> </w:t>
      </w:r>
      <w:r w:rsidR="00C6142D" w:rsidRPr="00F27779">
        <w:rPr>
          <w:rFonts w:ascii="Times New Roman" w:hAnsi="Times New Roman"/>
          <w:szCs w:val="24"/>
        </w:rPr>
        <w:t>and 2</w:t>
      </w:r>
      <w:r w:rsidR="00F27779" w:rsidRPr="00F27779">
        <w:rPr>
          <w:rFonts w:ascii="Times New Roman" w:hAnsi="Times New Roman"/>
          <w:szCs w:val="24"/>
        </w:rPr>
        <w:t>6</w:t>
      </w:r>
      <w:r w:rsidR="00C6142D" w:rsidRPr="00F27779">
        <w:rPr>
          <w:rFonts w:ascii="Times New Roman" w:hAnsi="Times New Roman"/>
          <w:szCs w:val="24"/>
          <w:vertAlign w:val="superscript"/>
        </w:rPr>
        <w:t>th</w:t>
      </w:r>
      <w:r w:rsidR="00C6142D" w:rsidRPr="00F27779">
        <w:rPr>
          <w:rFonts w:ascii="Times New Roman" w:hAnsi="Times New Roman"/>
          <w:szCs w:val="24"/>
        </w:rPr>
        <w:t>,</w:t>
      </w:r>
      <w:r w:rsidR="00DE0775" w:rsidRPr="00F27779">
        <w:rPr>
          <w:rFonts w:ascii="Times New Roman" w:hAnsi="Times New Roman"/>
          <w:szCs w:val="24"/>
        </w:rPr>
        <w:t xml:space="preserve"> </w:t>
      </w:r>
      <w:r w:rsidR="00632C39" w:rsidRPr="00F27779">
        <w:rPr>
          <w:rFonts w:ascii="Times New Roman" w:hAnsi="Times New Roman"/>
          <w:szCs w:val="24"/>
        </w:rPr>
        <w:t>Symmes Township advertised for paving</w:t>
      </w:r>
      <w:r w:rsidR="002366E7" w:rsidRPr="00F27779">
        <w:rPr>
          <w:rFonts w:ascii="Times New Roman" w:hAnsi="Times New Roman"/>
          <w:szCs w:val="24"/>
        </w:rPr>
        <w:t xml:space="preserve"> and repairs</w:t>
      </w:r>
      <w:r w:rsidR="00632C39" w:rsidRPr="00F27779">
        <w:rPr>
          <w:rFonts w:ascii="Times New Roman" w:hAnsi="Times New Roman"/>
          <w:szCs w:val="24"/>
        </w:rPr>
        <w:t xml:space="preserve"> </w:t>
      </w:r>
      <w:r w:rsidR="001542B6" w:rsidRPr="00F27779">
        <w:rPr>
          <w:rFonts w:ascii="Times New Roman" w:hAnsi="Times New Roman"/>
          <w:szCs w:val="24"/>
        </w:rPr>
        <w:t xml:space="preserve">in the newspaper and website and </w:t>
      </w:r>
      <w:r w:rsidR="00632C39" w:rsidRPr="00F27779">
        <w:rPr>
          <w:rFonts w:ascii="Times New Roman" w:hAnsi="Times New Roman"/>
          <w:szCs w:val="24"/>
        </w:rPr>
        <w:t xml:space="preserve">set a bid date of </w:t>
      </w:r>
      <w:r w:rsidR="00F27779" w:rsidRPr="00F27779">
        <w:rPr>
          <w:rFonts w:ascii="Times New Roman" w:hAnsi="Times New Roman"/>
          <w:szCs w:val="24"/>
        </w:rPr>
        <w:t>March 1</w:t>
      </w:r>
      <w:r w:rsidR="00632C39" w:rsidRPr="00F27779">
        <w:rPr>
          <w:rFonts w:ascii="Times New Roman" w:hAnsi="Times New Roman"/>
          <w:szCs w:val="24"/>
        </w:rPr>
        <w:t>, 20</w:t>
      </w:r>
      <w:r w:rsidR="007F43AA" w:rsidRPr="00F27779">
        <w:rPr>
          <w:rFonts w:ascii="Times New Roman" w:hAnsi="Times New Roman"/>
          <w:szCs w:val="24"/>
        </w:rPr>
        <w:t>2</w:t>
      </w:r>
      <w:r w:rsidR="00F27779" w:rsidRPr="00F27779">
        <w:rPr>
          <w:rFonts w:ascii="Times New Roman" w:hAnsi="Times New Roman"/>
          <w:szCs w:val="24"/>
        </w:rPr>
        <w:t>4</w:t>
      </w:r>
      <w:r w:rsidR="00391BB8" w:rsidRPr="00F27779">
        <w:rPr>
          <w:rFonts w:ascii="Times New Roman" w:hAnsi="Times New Roman"/>
          <w:szCs w:val="24"/>
        </w:rPr>
        <w:t>,</w:t>
      </w:r>
      <w:r w:rsidR="001542B6" w:rsidRPr="00F27779">
        <w:rPr>
          <w:rFonts w:ascii="Times New Roman" w:hAnsi="Times New Roman"/>
          <w:szCs w:val="24"/>
        </w:rPr>
        <w:t xml:space="preserve"> at 2:00 p.m.</w:t>
      </w:r>
      <w:r w:rsidR="00F37F09" w:rsidRPr="00F27779">
        <w:rPr>
          <w:rFonts w:ascii="Times New Roman" w:hAnsi="Times New Roman"/>
          <w:szCs w:val="24"/>
        </w:rPr>
        <w:t>; and</w:t>
      </w:r>
    </w:p>
    <w:p w14:paraId="52F0DC08" w14:textId="77777777" w:rsidR="00F37F09" w:rsidRPr="00F27779" w:rsidRDefault="00F37F09" w:rsidP="00F37F09">
      <w:pPr>
        <w:suppressAutoHyphens/>
        <w:ind w:firstLine="720"/>
        <w:jc w:val="both"/>
        <w:rPr>
          <w:rFonts w:ascii="Times New Roman" w:hAnsi="Times New Roman"/>
          <w:szCs w:val="24"/>
        </w:rPr>
      </w:pPr>
    </w:p>
    <w:p w14:paraId="7D360D59" w14:textId="77777777" w:rsidR="00F37F09" w:rsidRPr="00F27779" w:rsidRDefault="00F37F09" w:rsidP="00F37F09">
      <w:pPr>
        <w:suppressAutoHyphens/>
        <w:ind w:firstLine="720"/>
        <w:jc w:val="both"/>
        <w:rPr>
          <w:rFonts w:ascii="Times New Roman" w:hAnsi="Times New Roman"/>
          <w:szCs w:val="24"/>
        </w:rPr>
      </w:pPr>
      <w:r w:rsidRPr="00F27779">
        <w:rPr>
          <w:rFonts w:ascii="Times New Roman" w:hAnsi="Times New Roman"/>
          <w:b/>
          <w:szCs w:val="24"/>
        </w:rPr>
        <w:t>WHEREAS</w:t>
      </w:r>
      <w:r w:rsidRPr="00F27779">
        <w:rPr>
          <w:rFonts w:ascii="Times New Roman" w:hAnsi="Times New Roman"/>
          <w:szCs w:val="24"/>
        </w:rPr>
        <w:t>, it is necessar</w:t>
      </w:r>
      <w:r w:rsidR="009551D2" w:rsidRPr="00F27779">
        <w:rPr>
          <w:rFonts w:ascii="Times New Roman" w:hAnsi="Times New Roman"/>
          <w:szCs w:val="24"/>
        </w:rPr>
        <w:t xml:space="preserve">y to </w:t>
      </w:r>
      <w:r w:rsidR="00632C39" w:rsidRPr="00F27779">
        <w:rPr>
          <w:rFonts w:ascii="Times New Roman" w:hAnsi="Times New Roman"/>
          <w:szCs w:val="24"/>
        </w:rPr>
        <w:t>maintain certain streets</w:t>
      </w:r>
      <w:r w:rsidRPr="00F27779">
        <w:rPr>
          <w:rFonts w:ascii="Times New Roman" w:hAnsi="Times New Roman"/>
          <w:szCs w:val="24"/>
        </w:rPr>
        <w:t xml:space="preserve"> for the safe and effective operation of Symmes Township </w:t>
      </w:r>
      <w:r w:rsidR="00632C39" w:rsidRPr="00F27779">
        <w:rPr>
          <w:rFonts w:ascii="Times New Roman" w:hAnsi="Times New Roman"/>
          <w:szCs w:val="24"/>
        </w:rPr>
        <w:t>public works</w:t>
      </w:r>
      <w:r w:rsidRPr="00F27779">
        <w:rPr>
          <w:rFonts w:ascii="Times New Roman" w:hAnsi="Times New Roman"/>
          <w:szCs w:val="24"/>
        </w:rPr>
        <w:t xml:space="preserve"> services</w:t>
      </w:r>
      <w:r w:rsidR="00632C39" w:rsidRPr="00F27779">
        <w:rPr>
          <w:rFonts w:ascii="Times New Roman" w:hAnsi="Times New Roman"/>
          <w:szCs w:val="24"/>
        </w:rPr>
        <w:t xml:space="preserve"> and the </w:t>
      </w:r>
      <w:r w:rsidR="00A537CC" w:rsidRPr="00F27779">
        <w:rPr>
          <w:rFonts w:ascii="Times New Roman" w:hAnsi="Times New Roman"/>
          <w:szCs w:val="24"/>
        </w:rPr>
        <w:t xml:space="preserve">general </w:t>
      </w:r>
      <w:r w:rsidR="00632C39" w:rsidRPr="00F27779">
        <w:rPr>
          <w:rFonts w:ascii="Times New Roman" w:hAnsi="Times New Roman"/>
          <w:szCs w:val="24"/>
        </w:rPr>
        <w:t>public</w:t>
      </w:r>
      <w:r w:rsidRPr="00F27779">
        <w:rPr>
          <w:rFonts w:ascii="Times New Roman" w:hAnsi="Times New Roman"/>
          <w:szCs w:val="24"/>
        </w:rPr>
        <w:t>; and</w:t>
      </w:r>
    </w:p>
    <w:p w14:paraId="1DAB057F" w14:textId="77777777" w:rsidR="00A537CC" w:rsidRPr="00F27779" w:rsidRDefault="00A537CC" w:rsidP="00F37F09">
      <w:pPr>
        <w:suppressAutoHyphens/>
        <w:ind w:firstLine="720"/>
        <w:jc w:val="both"/>
        <w:rPr>
          <w:rFonts w:ascii="Times New Roman" w:hAnsi="Times New Roman"/>
          <w:szCs w:val="24"/>
        </w:rPr>
      </w:pPr>
    </w:p>
    <w:p w14:paraId="44FE9DD9" w14:textId="75E0FF8F" w:rsidR="00A537CC" w:rsidRPr="00F27779" w:rsidRDefault="00A537CC" w:rsidP="00F37F09">
      <w:pPr>
        <w:suppressAutoHyphens/>
        <w:ind w:firstLine="720"/>
        <w:jc w:val="both"/>
        <w:rPr>
          <w:rFonts w:ascii="Times New Roman" w:hAnsi="Times New Roman"/>
          <w:szCs w:val="24"/>
        </w:rPr>
      </w:pPr>
      <w:r w:rsidRPr="00F27779">
        <w:rPr>
          <w:rFonts w:ascii="Times New Roman" w:hAnsi="Times New Roman"/>
          <w:b/>
          <w:szCs w:val="24"/>
        </w:rPr>
        <w:t>WHERAS</w:t>
      </w:r>
      <w:r w:rsidRPr="00F27779">
        <w:rPr>
          <w:rFonts w:ascii="Times New Roman" w:hAnsi="Times New Roman"/>
          <w:szCs w:val="24"/>
        </w:rPr>
        <w:t>, the following bids were received for the 20</w:t>
      </w:r>
      <w:r w:rsidR="007F43AA" w:rsidRPr="00F27779">
        <w:rPr>
          <w:rFonts w:ascii="Times New Roman" w:hAnsi="Times New Roman"/>
          <w:szCs w:val="24"/>
        </w:rPr>
        <w:t>2</w:t>
      </w:r>
      <w:r w:rsidR="00F27779" w:rsidRPr="00F27779">
        <w:rPr>
          <w:rFonts w:ascii="Times New Roman" w:hAnsi="Times New Roman"/>
          <w:szCs w:val="24"/>
        </w:rPr>
        <w:t>4</w:t>
      </w:r>
      <w:r w:rsidRPr="00F27779">
        <w:rPr>
          <w:rFonts w:ascii="Times New Roman" w:hAnsi="Times New Roman"/>
          <w:szCs w:val="24"/>
        </w:rPr>
        <w:t xml:space="preserve"> paving program</w:t>
      </w:r>
      <w:r w:rsidR="00FF685B" w:rsidRPr="00F27779">
        <w:rPr>
          <w:rFonts w:ascii="Times New Roman" w:hAnsi="Times New Roman"/>
          <w:szCs w:val="24"/>
        </w:rPr>
        <w:t>:</w:t>
      </w:r>
    </w:p>
    <w:p w14:paraId="391B1385" w14:textId="77777777" w:rsidR="00FF685B" w:rsidRPr="00F27779" w:rsidRDefault="00FF685B" w:rsidP="00F37F09">
      <w:pPr>
        <w:suppressAutoHyphens/>
        <w:ind w:firstLine="720"/>
        <w:jc w:val="both"/>
        <w:rPr>
          <w:rFonts w:ascii="Times New Roman" w:hAnsi="Times New Roman"/>
          <w:szCs w:val="24"/>
        </w:rPr>
      </w:pPr>
    </w:p>
    <w:tbl>
      <w:tblPr>
        <w:tblStyle w:val="TableGrid"/>
        <w:tblW w:w="0" w:type="auto"/>
        <w:tblLook w:val="04A0" w:firstRow="1" w:lastRow="0" w:firstColumn="1" w:lastColumn="0" w:noHBand="0" w:noVBand="1"/>
      </w:tblPr>
      <w:tblGrid>
        <w:gridCol w:w="3415"/>
        <w:gridCol w:w="1800"/>
        <w:gridCol w:w="1800"/>
        <w:gridCol w:w="1759"/>
      </w:tblGrid>
      <w:tr w:rsidR="00FF685B" w:rsidRPr="00F27779" w14:paraId="62C00826" w14:textId="77777777" w:rsidTr="005C3456">
        <w:tc>
          <w:tcPr>
            <w:tcW w:w="3415" w:type="dxa"/>
          </w:tcPr>
          <w:p w14:paraId="04B33413" w14:textId="64D18EC3" w:rsidR="00FF685B" w:rsidRPr="00F27779" w:rsidRDefault="00FF685B" w:rsidP="00F37F09">
            <w:pPr>
              <w:suppressAutoHyphens/>
              <w:jc w:val="both"/>
              <w:rPr>
                <w:rFonts w:ascii="Times New Roman" w:hAnsi="Times New Roman"/>
                <w:b/>
                <w:bCs/>
                <w:szCs w:val="24"/>
              </w:rPr>
            </w:pPr>
            <w:r w:rsidRPr="00F27779">
              <w:rPr>
                <w:rFonts w:ascii="Times New Roman" w:hAnsi="Times New Roman"/>
                <w:b/>
                <w:bCs/>
                <w:szCs w:val="24"/>
              </w:rPr>
              <w:t>Company</w:t>
            </w:r>
          </w:p>
        </w:tc>
        <w:tc>
          <w:tcPr>
            <w:tcW w:w="1800" w:type="dxa"/>
          </w:tcPr>
          <w:p w14:paraId="69E17745" w14:textId="0313B55A" w:rsidR="00FF685B" w:rsidRPr="00F27779" w:rsidRDefault="00FF685B" w:rsidP="00F37F09">
            <w:pPr>
              <w:suppressAutoHyphens/>
              <w:jc w:val="both"/>
              <w:rPr>
                <w:rFonts w:ascii="Times New Roman" w:hAnsi="Times New Roman"/>
                <w:b/>
                <w:bCs/>
                <w:szCs w:val="24"/>
              </w:rPr>
            </w:pPr>
            <w:r w:rsidRPr="00F27779">
              <w:rPr>
                <w:rFonts w:ascii="Times New Roman" w:hAnsi="Times New Roman"/>
                <w:b/>
                <w:bCs/>
                <w:szCs w:val="24"/>
              </w:rPr>
              <w:t>Base Bid</w:t>
            </w:r>
          </w:p>
        </w:tc>
        <w:tc>
          <w:tcPr>
            <w:tcW w:w="1800" w:type="dxa"/>
          </w:tcPr>
          <w:p w14:paraId="09A97F04" w14:textId="2A359825" w:rsidR="00FF685B" w:rsidRPr="00F27779" w:rsidRDefault="00391BB8" w:rsidP="00F37F09">
            <w:pPr>
              <w:suppressAutoHyphens/>
              <w:jc w:val="both"/>
              <w:rPr>
                <w:rFonts w:ascii="Times New Roman" w:hAnsi="Times New Roman"/>
                <w:b/>
                <w:bCs/>
                <w:szCs w:val="24"/>
              </w:rPr>
            </w:pPr>
            <w:r w:rsidRPr="00F27779">
              <w:rPr>
                <w:rFonts w:ascii="Times New Roman" w:hAnsi="Times New Roman"/>
                <w:b/>
                <w:bCs/>
                <w:szCs w:val="24"/>
              </w:rPr>
              <w:t>Alternate</w:t>
            </w:r>
          </w:p>
        </w:tc>
        <w:tc>
          <w:tcPr>
            <w:tcW w:w="1759" w:type="dxa"/>
          </w:tcPr>
          <w:p w14:paraId="467A73FA" w14:textId="3412B478" w:rsidR="00FF685B" w:rsidRPr="00F27779" w:rsidRDefault="00FF685B" w:rsidP="00F37F09">
            <w:pPr>
              <w:suppressAutoHyphens/>
              <w:jc w:val="both"/>
              <w:rPr>
                <w:rFonts w:ascii="Times New Roman" w:hAnsi="Times New Roman"/>
                <w:b/>
                <w:bCs/>
                <w:szCs w:val="24"/>
              </w:rPr>
            </w:pPr>
            <w:r w:rsidRPr="00F27779">
              <w:rPr>
                <w:rFonts w:ascii="Times New Roman" w:hAnsi="Times New Roman"/>
                <w:b/>
                <w:bCs/>
                <w:szCs w:val="24"/>
              </w:rPr>
              <w:t>Total</w:t>
            </w:r>
          </w:p>
        </w:tc>
      </w:tr>
      <w:tr w:rsidR="00FF685B" w:rsidRPr="00F27779" w14:paraId="2A4F927B" w14:textId="77777777" w:rsidTr="005C3456">
        <w:tc>
          <w:tcPr>
            <w:tcW w:w="3415" w:type="dxa"/>
          </w:tcPr>
          <w:p w14:paraId="7C057AD5" w14:textId="11792055" w:rsidR="00FF685B" w:rsidRPr="00F27779" w:rsidRDefault="00032229" w:rsidP="00F37F09">
            <w:pPr>
              <w:suppressAutoHyphens/>
              <w:jc w:val="both"/>
              <w:rPr>
                <w:rFonts w:ascii="Times New Roman" w:hAnsi="Times New Roman"/>
                <w:szCs w:val="24"/>
              </w:rPr>
            </w:pPr>
            <w:r>
              <w:rPr>
                <w:rFonts w:ascii="Times New Roman" w:hAnsi="Times New Roman"/>
                <w:szCs w:val="24"/>
              </w:rPr>
              <w:t>JK Meurer</w:t>
            </w:r>
          </w:p>
        </w:tc>
        <w:tc>
          <w:tcPr>
            <w:tcW w:w="1800" w:type="dxa"/>
          </w:tcPr>
          <w:p w14:paraId="79464632" w14:textId="0A8FB218" w:rsidR="00FF685B" w:rsidRPr="00F27779" w:rsidRDefault="00032229" w:rsidP="00F37F09">
            <w:pPr>
              <w:suppressAutoHyphens/>
              <w:jc w:val="both"/>
              <w:rPr>
                <w:rFonts w:ascii="Times New Roman" w:hAnsi="Times New Roman"/>
                <w:szCs w:val="24"/>
              </w:rPr>
            </w:pPr>
            <w:r>
              <w:rPr>
                <w:rFonts w:ascii="Times New Roman" w:hAnsi="Times New Roman"/>
                <w:szCs w:val="24"/>
              </w:rPr>
              <w:t>$511,850.00</w:t>
            </w:r>
          </w:p>
        </w:tc>
        <w:tc>
          <w:tcPr>
            <w:tcW w:w="1800" w:type="dxa"/>
          </w:tcPr>
          <w:p w14:paraId="17FFE015" w14:textId="79BAA631" w:rsidR="00FF685B" w:rsidRPr="00F27779" w:rsidRDefault="00FF685B" w:rsidP="00F37F09">
            <w:pPr>
              <w:suppressAutoHyphens/>
              <w:jc w:val="both"/>
              <w:rPr>
                <w:rFonts w:ascii="Times New Roman" w:hAnsi="Times New Roman"/>
                <w:szCs w:val="24"/>
              </w:rPr>
            </w:pPr>
          </w:p>
        </w:tc>
        <w:tc>
          <w:tcPr>
            <w:tcW w:w="1759" w:type="dxa"/>
          </w:tcPr>
          <w:p w14:paraId="4E44391B" w14:textId="51351B2B" w:rsidR="00FF685B" w:rsidRPr="00F27779" w:rsidRDefault="00032229" w:rsidP="00F37F09">
            <w:pPr>
              <w:suppressAutoHyphens/>
              <w:jc w:val="both"/>
              <w:rPr>
                <w:rFonts w:ascii="Times New Roman" w:hAnsi="Times New Roman"/>
                <w:szCs w:val="24"/>
              </w:rPr>
            </w:pPr>
            <w:r>
              <w:rPr>
                <w:rFonts w:ascii="Times New Roman" w:hAnsi="Times New Roman"/>
                <w:szCs w:val="24"/>
              </w:rPr>
              <w:t>$511,850.00</w:t>
            </w:r>
          </w:p>
        </w:tc>
      </w:tr>
      <w:tr w:rsidR="00FF685B" w:rsidRPr="00F27779" w14:paraId="6DEC6BC0" w14:textId="77777777" w:rsidTr="005C3456">
        <w:tc>
          <w:tcPr>
            <w:tcW w:w="3415" w:type="dxa"/>
          </w:tcPr>
          <w:p w14:paraId="49B35213" w14:textId="573768F4" w:rsidR="00FF685B" w:rsidRPr="00F27779" w:rsidRDefault="00032229" w:rsidP="00F37F09">
            <w:pPr>
              <w:suppressAutoHyphens/>
              <w:jc w:val="both"/>
              <w:rPr>
                <w:rFonts w:ascii="Times New Roman" w:hAnsi="Times New Roman"/>
                <w:szCs w:val="24"/>
              </w:rPr>
            </w:pPr>
            <w:r>
              <w:rPr>
                <w:rFonts w:ascii="Times New Roman" w:hAnsi="Times New Roman"/>
                <w:szCs w:val="24"/>
              </w:rPr>
              <w:t>Mt. Pleasant</w:t>
            </w:r>
          </w:p>
        </w:tc>
        <w:tc>
          <w:tcPr>
            <w:tcW w:w="1800" w:type="dxa"/>
          </w:tcPr>
          <w:p w14:paraId="7F607120" w14:textId="426E9F3B" w:rsidR="00FF685B" w:rsidRPr="00F27779" w:rsidRDefault="00032229" w:rsidP="00F37F09">
            <w:pPr>
              <w:suppressAutoHyphens/>
              <w:jc w:val="both"/>
              <w:rPr>
                <w:rFonts w:ascii="Times New Roman" w:hAnsi="Times New Roman"/>
                <w:szCs w:val="24"/>
              </w:rPr>
            </w:pPr>
            <w:r>
              <w:rPr>
                <w:rFonts w:ascii="Times New Roman" w:hAnsi="Times New Roman"/>
                <w:szCs w:val="24"/>
              </w:rPr>
              <w:t>$556,500.00</w:t>
            </w:r>
          </w:p>
        </w:tc>
        <w:tc>
          <w:tcPr>
            <w:tcW w:w="1800" w:type="dxa"/>
          </w:tcPr>
          <w:p w14:paraId="31E0CABE" w14:textId="07CC97C8" w:rsidR="00FF685B" w:rsidRPr="00F27779" w:rsidRDefault="00FF685B" w:rsidP="00F37F09">
            <w:pPr>
              <w:suppressAutoHyphens/>
              <w:jc w:val="both"/>
              <w:rPr>
                <w:rFonts w:ascii="Times New Roman" w:hAnsi="Times New Roman"/>
                <w:szCs w:val="24"/>
              </w:rPr>
            </w:pPr>
          </w:p>
        </w:tc>
        <w:tc>
          <w:tcPr>
            <w:tcW w:w="1759" w:type="dxa"/>
          </w:tcPr>
          <w:p w14:paraId="17CEA714" w14:textId="4F38848D" w:rsidR="00FF685B" w:rsidRPr="00F27779" w:rsidRDefault="00032229" w:rsidP="00F37F09">
            <w:pPr>
              <w:suppressAutoHyphens/>
              <w:jc w:val="both"/>
              <w:rPr>
                <w:rFonts w:ascii="Times New Roman" w:hAnsi="Times New Roman"/>
                <w:szCs w:val="24"/>
              </w:rPr>
            </w:pPr>
            <w:r>
              <w:rPr>
                <w:rFonts w:ascii="Times New Roman" w:hAnsi="Times New Roman"/>
                <w:szCs w:val="24"/>
              </w:rPr>
              <w:t>$556,500.00</w:t>
            </w:r>
          </w:p>
        </w:tc>
      </w:tr>
      <w:tr w:rsidR="00FF685B" w:rsidRPr="00F27779" w14:paraId="1129759D" w14:textId="77777777" w:rsidTr="005C3456">
        <w:tc>
          <w:tcPr>
            <w:tcW w:w="3415" w:type="dxa"/>
          </w:tcPr>
          <w:p w14:paraId="21EE9B83" w14:textId="2E1F7813" w:rsidR="00FF685B" w:rsidRPr="00F27779" w:rsidRDefault="00032229" w:rsidP="00F37F09">
            <w:pPr>
              <w:suppressAutoHyphens/>
              <w:jc w:val="both"/>
              <w:rPr>
                <w:rFonts w:ascii="Times New Roman" w:hAnsi="Times New Roman"/>
                <w:b/>
                <w:bCs/>
                <w:szCs w:val="24"/>
                <w:highlight w:val="lightGray"/>
              </w:rPr>
            </w:pPr>
            <w:r>
              <w:rPr>
                <w:rFonts w:ascii="Times New Roman" w:hAnsi="Times New Roman"/>
                <w:b/>
                <w:bCs/>
                <w:szCs w:val="24"/>
                <w:highlight w:val="lightGray"/>
              </w:rPr>
              <w:t>Barrett Paving</w:t>
            </w:r>
          </w:p>
        </w:tc>
        <w:tc>
          <w:tcPr>
            <w:tcW w:w="1800" w:type="dxa"/>
          </w:tcPr>
          <w:p w14:paraId="59D0C6AE" w14:textId="7A80F950" w:rsidR="00FF685B" w:rsidRPr="00F27779" w:rsidRDefault="00032229" w:rsidP="00F37F09">
            <w:pPr>
              <w:suppressAutoHyphens/>
              <w:jc w:val="both"/>
              <w:rPr>
                <w:rFonts w:ascii="Times New Roman" w:hAnsi="Times New Roman"/>
                <w:b/>
                <w:bCs/>
                <w:szCs w:val="24"/>
                <w:highlight w:val="lightGray"/>
              </w:rPr>
            </w:pPr>
            <w:r>
              <w:rPr>
                <w:rFonts w:ascii="Times New Roman" w:hAnsi="Times New Roman"/>
                <w:b/>
                <w:bCs/>
                <w:szCs w:val="24"/>
                <w:highlight w:val="lightGray"/>
              </w:rPr>
              <w:t>$455,835.00</w:t>
            </w:r>
          </w:p>
        </w:tc>
        <w:tc>
          <w:tcPr>
            <w:tcW w:w="1800" w:type="dxa"/>
          </w:tcPr>
          <w:p w14:paraId="3962F61A" w14:textId="41189F19" w:rsidR="00FF685B" w:rsidRPr="00F27779" w:rsidRDefault="00FF685B" w:rsidP="00F37F09">
            <w:pPr>
              <w:suppressAutoHyphens/>
              <w:jc w:val="both"/>
              <w:rPr>
                <w:rFonts w:ascii="Times New Roman" w:hAnsi="Times New Roman"/>
                <w:b/>
                <w:bCs/>
                <w:szCs w:val="24"/>
                <w:highlight w:val="lightGray"/>
              </w:rPr>
            </w:pPr>
          </w:p>
        </w:tc>
        <w:tc>
          <w:tcPr>
            <w:tcW w:w="1759" w:type="dxa"/>
          </w:tcPr>
          <w:p w14:paraId="248804B6" w14:textId="3C1FDCA7" w:rsidR="00FF685B" w:rsidRPr="00F27779" w:rsidRDefault="00032229" w:rsidP="00F37F09">
            <w:pPr>
              <w:suppressAutoHyphens/>
              <w:jc w:val="both"/>
              <w:rPr>
                <w:rFonts w:ascii="Times New Roman" w:hAnsi="Times New Roman"/>
                <w:b/>
                <w:bCs/>
                <w:szCs w:val="24"/>
                <w:highlight w:val="lightGray"/>
              </w:rPr>
            </w:pPr>
            <w:r>
              <w:rPr>
                <w:rFonts w:ascii="Times New Roman" w:hAnsi="Times New Roman"/>
                <w:b/>
                <w:bCs/>
                <w:szCs w:val="24"/>
                <w:highlight w:val="lightGray"/>
              </w:rPr>
              <w:t>$455,835.00</w:t>
            </w:r>
          </w:p>
        </w:tc>
      </w:tr>
      <w:tr w:rsidR="00391BB8" w:rsidRPr="00F27779" w14:paraId="6A378F2F" w14:textId="77777777" w:rsidTr="005C3456">
        <w:tc>
          <w:tcPr>
            <w:tcW w:w="3415" w:type="dxa"/>
          </w:tcPr>
          <w:p w14:paraId="54ABC0BA" w14:textId="2E7648C4" w:rsidR="00391BB8" w:rsidRPr="00F27779" w:rsidRDefault="00032229" w:rsidP="00F37F09">
            <w:pPr>
              <w:suppressAutoHyphens/>
              <w:jc w:val="both"/>
              <w:rPr>
                <w:rFonts w:ascii="Times New Roman" w:hAnsi="Times New Roman"/>
                <w:szCs w:val="24"/>
              </w:rPr>
            </w:pPr>
            <w:r>
              <w:rPr>
                <w:rFonts w:ascii="Times New Roman" w:hAnsi="Times New Roman"/>
                <w:szCs w:val="24"/>
              </w:rPr>
              <w:t>JR Jurgensen</w:t>
            </w:r>
          </w:p>
        </w:tc>
        <w:tc>
          <w:tcPr>
            <w:tcW w:w="1800" w:type="dxa"/>
          </w:tcPr>
          <w:p w14:paraId="5C0D7237" w14:textId="0F46D255" w:rsidR="00391BB8" w:rsidRPr="00F27779" w:rsidRDefault="00032229" w:rsidP="00F37F09">
            <w:pPr>
              <w:suppressAutoHyphens/>
              <w:jc w:val="both"/>
              <w:rPr>
                <w:rFonts w:ascii="Times New Roman" w:hAnsi="Times New Roman"/>
                <w:szCs w:val="24"/>
              </w:rPr>
            </w:pPr>
            <w:r>
              <w:rPr>
                <w:rFonts w:ascii="Times New Roman" w:hAnsi="Times New Roman"/>
                <w:szCs w:val="24"/>
              </w:rPr>
              <w:t>$456,700.00</w:t>
            </w:r>
          </w:p>
        </w:tc>
        <w:tc>
          <w:tcPr>
            <w:tcW w:w="1800" w:type="dxa"/>
          </w:tcPr>
          <w:p w14:paraId="0AE38F3C" w14:textId="513ECE1F" w:rsidR="00391BB8" w:rsidRPr="00F27779" w:rsidRDefault="00391BB8" w:rsidP="00F37F09">
            <w:pPr>
              <w:suppressAutoHyphens/>
              <w:jc w:val="both"/>
              <w:rPr>
                <w:rFonts w:ascii="Times New Roman" w:hAnsi="Times New Roman"/>
                <w:szCs w:val="24"/>
              </w:rPr>
            </w:pPr>
          </w:p>
        </w:tc>
        <w:tc>
          <w:tcPr>
            <w:tcW w:w="1759" w:type="dxa"/>
          </w:tcPr>
          <w:p w14:paraId="56FAAFCF" w14:textId="7791FC89" w:rsidR="00391BB8" w:rsidRPr="00F27779" w:rsidRDefault="00032229" w:rsidP="00F37F09">
            <w:pPr>
              <w:suppressAutoHyphens/>
              <w:jc w:val="both"/>
              <w:rPr>
                <w:rFonts w:ascii="Times New Roman" w:hAnsi="Times New Roman"/>
                <w:szCs w:val="24"/>
              </w:rPr>
            </w:pPr>
            <w:r>
              <w:rPr>
                <w:rFonts w:ascii="Times New Roman" w:hAnsi="Times New Roman"/>
                <w:szCs w:val="24"/>
              </w:rPr>
              <w:t>$456,700.00</w:t>
            </w:r>
          </w:p>
        </w:tc>
      </w:tr>
      <w:tr w:rsidR="00C50DCB" w:rsidRPr="00F27779" w14:paraId="16ED4492" w14:textId="77777777" w:rsidTr="005C3456">
        <w:tc>
          <w:tcPr>
            <w:tcW w:w="3415" w:type="dxa"/>
          </w:tcPr>
          <w:p w14:paraId="4AEF286C" w14:textId="089AADC1" w:rsidR="00C50DCB" w:rsidRPr="00F27779" w:rsidRDefault="00032229" w:rsidP="00F37F09">
            <w:pPr>
              <w:suppressAutoHyphens/>
              <w:jc w:val="both"/>
              <w:rPr>
                <w:rFonts w:ascii="Times New Roman" w:hAnsi="Times New Roman"/>
                <w:szCs w:val="24"/>
              </w:rPr>
            </w:pPr>
            <w:r>
              <w:rPr>
                <w:rFonts w:ascii="Times New Roman" w:hAnsi="Times New Roman"/>
                <w:szCs w:val="24"/>
              </w:rPr>
              <w:t>Queen City Blacktop</w:t>
            </w:r>
          </w:p>
        </w:tc>
        <w:tc>
          <w:tcPr>
            <w:tcW w:w="1800" w:type="dxa"/>
          </w:tcPr>
          <w:p w14:paraId="53EEA12F" w14:textId="2FF466B8" w:rsidR="00C50DCB" w:rsidRPr="00F27779" w:rsidRDefault="00032229" w:rsidP="00F37F09">
            <w:pPr>
              <w:suppressAutoHyphens/>
              <w:jc w:val="both"/>
              <w:rPr>
                <w:rFonts w:ascii="Times New Roman" w:hAnsi="Times New Roman"/>
                <w:szCs w:val="24"/>
              </w:rPr>
            </w:pPr>
            <w:r>
              <w:rPr>
                <w:rFonts w:ascii="Times New Roman" w:hAnsi="Times New Roman"/>
                <w:szCs w:val="24"/>
              </w:rPr>
              <w:t>$490,065.00</w:t>
            </w:r>
          </w:p>
        </w:tc>
        <w:tc>
          <w:tcPr>
            <w:tcW w:w="1800" w:type="dxa"/>
          </w:tcPr>
          <w:p w14:paraId="04AA5BC6" w14:textId="130FBFF3" w:rsidR="00C50DCB" w:rsidRPr="00F27779" w:rsidRDefault="00C50DCB" w:rsidP="00F37F09">
            <w:pPr>
              <w:suppressAutoHyphens/>
              <w:jc w:val="both"/>
              <w:rPr>
                <w:rFonts w:ascii="Times New Roman" w:hAnsi="Times New Roman"/>
                <w:szCs w:val="24"/>
              </w:rPr>
            </w:pPr>
          </w:p>
        </w:tc>
        <w:tc>
          <w:tcPr>
            <w:tcW w:w="1759" w:type="dxa"/>
          </w:tcPr>
          <w:p w14:paraId="168F6A4A" w14:textId="4C6B619C" w:rsidR="00C50DCB" w:rsidRPr="00F27779" w:rsidRDefault="00032229" w:rsidP="00F37F09">
            <w:pPr>
              <w:suppressAutoHyphens/>
              <w:jc w:val="both"/>
              <w:rPr>
                <w:rFonts w:ascii="Times New Roman" w:hAnsi="Times New Roman"/>
                <w:szCs w:val="24"/>
              </w:rPr>
            </w:pPr>
            <w:r>
              <w:rPr>
                <w:rFonts w:ascii="Times New Roman" w:hAnsi="Times New Roman"/>
                <w:szCs w:val="24"/>
              </w:rPr>
              <w:t>$490,065.00</w:t>
            </w:r>
          </w:p>
        </w:tc>
      </w:tr>
      <w:tr w:rsidR="00C50DCB" w:rsidRPr="00F27779" w14:paraId="2ED96772" w14:textId="77777777" w:rsidTr="005C3456">
        <w:tc>
          <w:tcPr>
            <w:tcW w:w="3415" w:type="dxa"/>
          </w:tcPr>
          <w:p w14:paraId="59D827A9" w14:textId="3A7DE24F" w:rsidR="00C50DCB" w:rsidRPr="00F27779" w:rsidRDefault="00032229" w:rsidP="00F37F09">
            <w:pPr>
              <w:suppressAutoHyphens/>
              <w:jc w:val="both"/>
              <w:rPr>
                <w:rFonts w:ascii="Times New Roman" w:hAnsi="Times New Roman"/>
                <w:szCs w:val="24"/>
              </w:rPr>
            </w:pPr>
            <w:r>
              <w:rPr>
                <w:rFonts w:ascii="Times New Roman" w:hAnsi="Times New Roman"/>
                <w:szCs w:val="24"/>
              </w:rPr>
              <w:t>Rack and Ballhauer</w:t>
            </w:r>
          </w:p>
        </w:tc>
        <w:tc>
          <w:tcPr>
            <w:tcW w:w="1800" w:type="dxa"/>
          </w:tcPr>
          <w:p w14:paraId="5476650C" w14:textId="5C97FA7C" w:rsidR="00C50DCB" w:rsidRPr="00F27779" w:rsidRDefault="00032229" w:rsidP="00F37F09">
            <w:pPr>
              <w:suppressAutoHyphens/>
              <w:jc w:val="both"/>
              <w:rPr>
                <w:rFonts w:ascii="Times New Roman" w:hAnsi="Times New Roman"/>
                <w:szCs w:val="24"/>
              </w:rPr>
            </w:pPr>
            <w:r>
              <w:rPr>
                <w:rFonts w:ascii="Times New Roman" w:hAnsi="Times New Roman"/>
                <w:szCs w:val="24"/>
              </w:rPr>
              <w:t>$484,900.00</w:t>
            </w:r>
          </w:p>
        </w:tc>
        <w:tc>
          <w:tcPr>
            <w:tcW w:w="1800" w:type="dxa"/>
          </w:tcPr>
          <w:p w14:paraId="5D0F515A" w14:textId="2B734838" w:rsidR="00C50DCB" w:rsidRPr="00F27779" w:rsidRDefault="00C50DCB" w:rsidP="00F37F09">
            <w:pPr>
              <w:suppressAutoHyphens/>
              <w:jc w:val="both"/>
              <w:rPr>
                <w:rFonts w:ascii="Times New Roman" w:hAnsi="Times New Roman"/>
                <w:szCs w:val="24"/>
              </w:rPr>
            </w:pPr>
          </w:p>
        </w:tc>
        <w:tc>
          <w:tcPr>
            <w:tcW w:w="1759" w:type="dxa"/>
          </w:tcPr>
          <w:p w14:paraId="2FB0DB4A" w14:textId="2810FD02" w:rsidR="00C50DCB" w:rsidRPr="00F27779" w:rsidRDefault="00032229" w:rsidP="00F37F09">
            <w:pPr>
              <w:suppressAutoHyphens/>
              <w:jc w:val="both"/>
              <w:rPr>
                <w:rFonts w:ascii="Times New Roman" w:hAnsi="Times New Roman"/>
                <w:szCs w:val="24"/>
              </w:rPr>
            </w:pPr>
            <w:r>
              <w:rPr>
                <w:rFonts w:ascii="Times New Roman" w:hAnsi="Times New Roman"/>
                <w:szCs w:val="24"/>
              </w:rPr>
              <w:t>$484,900.00</w:t>
            </w:r>
          </w:p>
        </w:tc>
      </w:tr>
      <w:tr w:rsidR="00032229" w:rsidRPr="00F27779" w14:paraId="7A4EBD16" w14:textId="77777777" w:rsidTr="005C3456">
        <w:tc>
          <w:tcPr>
            <w:tcW w:w="3415" w:type="dxa"/>
          </w:tcPr>
          <w:p w14:paraId="41383D6D" w14:textId="13619A72" w:rsidR="00032229" w:rsidRDefault="00032229" w:rsidP="00F37F09">
            <w:pPr>
              <w:suppressAutoHyphens/>
              <w:jc w:val="both"/>
              <w:rPr>
                <w:rFonts w:ascii="Times New Roman" w:hAnsi="Times New Roman"/>
                <w:szCs w:val="24"/>
              </w:rPr>
            </w:pPr>
            <w:r>
              <w:rPr>
                <w:rFonts w:ascii="Times New Roman" w:hAnsi="Times New Roman"/>
                <w:szCs w:val="24"/>
              </w:rPr>
              <w:t>Neyra Paving</w:t>
            </w:r>
          </w:p>
        </w:tc>
        <w:tc>
          <w:tcPr>
            <w:tcW w:w="1800" w:type="dxa"/>
          </w:tcPr>
          <w:p w14:paraId="25995B23" w14:textId="439B1D1A" w:rsidR="00032229" w:rsidRDefault="00032229" w:rsidP="00F37F09">
            <w:pPr>
              <w:suppressAutoHyphens/>
              <w:jc w:val="both"/>
              <w:rPr>
                <w:rFonts w:ascii="Times New Roman" w:hAnsi="Times New Roman"/>
                <w:szCs w:val="24"/>
              </w:rPr>
            </w:pPr>
            <w:r>
              <w:rPr>
                <w:rFonts w:ascii="Times New Roman" w:hAnsi="Times New Roman"/>
                <w:szCs w:val="24"/>
              </w:rPr>
              <w:t>$530,992.00</w:t>
            </w:r>
          </w:p>
        </w:tc>
        <w:tc>
          <w:tcPr>
            <w:tcW w:w="1800" w:type="dxa"/>
          </w:tcPr>
          <w:p w14:paraId="074A0DB5" w14:textId="77777777" w:rsidR="00032229" w:rsidRPr="00F27779" w:rsidRDefault="00032229" w:rsidP="00F37F09">
            <w:pPr>
              <w:suppressAutoHyphens/>
              <w:jc w:val="both"/>
              <w:rPr>
                <w:rFonts w:ascii="Times New Roman" w:hAnsi="Times New Roman"/>
                <w:szCs w:val="24"/>
              </w:rPr>
            </w:pPr>
          </w:p>
        </w:tc>
        <w:tc>
          <w:tcPr>
            <w:tcW w:w="1759" w:type="dxa"/>
          </w:tcPr>
          <w:p w14:paraId="3EFC90E0" w14:textId="48E51D50" w:rsidR="00032229" w:rsidRDefault="00032229" w:rsidP="00F37F09">
            <w:pPr>
              <w:suppressAutoHyphens/>
              <w:jc w:val="both"/>
              <w:rPr>
                <w:rFonts w:ascii="Times New Roman" w:hAnsi="Times New Roman"/>
                <w:szCs w:val="24"/>
              </w:rPr>
            </w:pPr>
            <w:r>
              <w:rPr>
                <w:rFonts w:ascii="Times New Roman" w:hAnsi="Times New Roman"/>
                <w:szCs w:val="24"/>
              </w:rPr>
              <w:t>$530,992.00</w:t>
            </w:r>
          </w:p>
        </w:tc>
      </w:tr>
    </w:tbl>
    <w:p w14:paraId="6D5CA4B0" w14:textId="77777777" w:rsidR="00F37F09" w:rsidRPr="00F27779" w:rsidRDefault="00F37F09" w:rsidP="00F37F09">
      <w:pPr>
        <w:suppressAutoHyphens/>
        <w:ind w:firstLine="720"/>
        <w:jc w:val="both"/>
        <w:rPr>
          <w:rFonts w:ascii="Times New Roman" w:hAnsi="Times New Roman"/>
          <w:szCs w:val="24"/>
        </w:rPr>
      </w:pPr>
    </w:p>
    <w:p w14:paraId="1626D499" w14:textId="182E7D24" w:rsidR="00F37F09" w:rsidRPr="00F27779" w:rsidRDefault="00F37F09" w:rsidP="00F37F09">
      <w:pPr>
        <w:suppressAutoHyphens/>
        <w:ind w:firstLine="720"/>
        <w:jc w:val="both"/>
        <w:rPr>
          <w:rFonts w:ascii="Times New Roman" w:hAnsi="Times New Roman"/>
          <w:szCs w:val="24"/>
        </w:rPr>
      </w:pPr>
      <w:r w:rsidRPr="00F27779">
        <w:rPr>
          <w:rFonts w:ascii="Times New Roman" w:hAnsi="Times New Roman"/>
          <w:b/>
          <w:szCs w:val="24"/>
        </w:rPr>
        <w:t>WHEREAS</w:t>
      </w:r>
      <w:r w:rsidRPr="00F27779">
        <w:rPr>
          <w:rFonts w:ascii="Times New Roman" w:hAnsi="Times New Roman"/>
          <w:szCs w:val="24"/>
        </w:rPr>
        <w:t xml:space="preserve">, </w:t>
      </w:r>
      <w:r w:rsidR="00632C39" w:rsidRPr="00F27779">
        <w:rPr>
          <w:rFonts w:ascii="Times New Roman" w:hAnsi="Times New Roman"/>
          <w:szCs w:val="24"/>
        </w:rPr>
        <w:t xml:space="preserve">bids were accepted and reviewed by the Public Works Director and the Township Administrator recommends that the Trustees award the contract to </w:t>
      </w:r>
      <w:r w:rsidR="00032229">
        <w:rPr>
          <w:rFonts w:ascii="Times New Roman" w:hAnsi="Times New Roman"/>
          <w:szCs w:val="24"/>
        </w:rPr>
        <w:t>Barrett Paving</w:t>
      </w:r>
      <w:r w:rsidR="005C3456" w:rsidRPr="00F27779">
        <w:rPr>
          <w:rFonts w:ascii="Times New Roman" w:hAnsi="Times New Roman"/>
          <w:szCs w:val="24"/>
        </w:rPr>
        <w:t xml:space="preserve"> </w:t>
      </w:r>
      <w:r w:rsidR="00632C39" w:rsidRPr="00F27779">
        <w:rPr>
          <w:rFonts w:ascii="Times New Roman" w:hAnsi="Times New Roman"/>
          <w:szCs w:val="24"/>
        </w:rPr>
        <w:t xml:space="preserve">in the amount of </w:t>
      </w:r>
      <w:r w:rsidR="00032229">
        <w:rPr>
          <w:rFonts w:ascii="Times New Roman" w:hAnsi="Times New Roman"/>
          <w:szCs w:val="24"/>
        </w:rPr>
        <w:t>$455,835.00</w:t>
      </w:r>
      <w:r w:rsidR="000D4DBF" w:rsidRPr="00F27779">
        <w:rPr>
          <w:rFonts w:ascii="Times New Roman" w:hAnsi="Times New Roman"/>
          <w:szCs w:val="24"/>
        </w:rPr>
        <w:t xml:space="preserve"> which includes </w:t>
      </w:r>
      <w:r w:rsidR="00391BB8" w:rsidRPr="00F27779">
        <w:rPr>
          <w:rFonts w:ascii="Times New Roman" w:hAnsi="Times New Roman"/>
          <w:szCs w:val="24"/>
        </w:rPr>
        <w:t>the base bid</w:t>
      </w:r>
      <w:r w:rsidR="002D4DFE" w:rsidRPr="00F27779">
        <w:rPr>
          <w:rFonts w:ascii="Times New Roman" w:hAnsi="Times New Roman"/>
          <w:szCs w:val="24"/>
        </w:rPr>
        <w:t xml:space="preserve"> and alternate bid</w:t>
      </w:r>
      <w:r w:rsidRPr="00F27779">
        <w:rPr>
          <w:rFonts w:ascii="Times New Roman" w:hAnsi="Times New Roman"/>
          <w:szCs w:val="24"/>
        </w:rPr>
        <w:t>; and</w:t>
      </w:r>
    </w:p>
    <w:p w14:paraId="789FF824" w14:textId="2BFF7F4E" w:rsidR="000D4DBF" w:rsidRPr="00F27779" w:rsidRDefault="000D4DBF" w:rsidP="00F37F09">
      <w:pPr>
        <w:suppressAutoHyphens/>
        <w:ind w:firstLine="720"/>
        <w:jc w:val="both"/>
        <w:rPr>
          <w:rFonts w:ascii="Times New Roman" w:hAnsi="Times New Roman"/>
          <w:szCs w:val="24"/>
        </w:rPr>
      </w:pPr>
    </w:p>
    <w:p w14:paraId="7DBE6CE8" w14:textId="77777777" w:rsidR="009A2098" w:rsidRPr="00F27779" w:rsidRDefault="009A2098" w:rsidP="00F37F09">
      <w:pPr>
        <w:suppressAutoHyphens/>
        <w:ind w:firstLine="720"/>
        <w:jc w:val="both"/>
        <w:rPr>
          <w:rFonts w:ascii="Times New Roman" w:hAnsi="Times New Roman"/>
          <w:szCs w:val="24"/>
        </w:rPr>
      </w:pPr>
      <w:r w:rsidRPr="00F27779">
        <w:rPr>
          <w:rFonts w:ascii="Times New Roman" w:hAnsi="Times New Roman"/>
          <w:b/>
          <w:szCs w:val="24"/>
        </w:rPr>
        <w:t>WHEREAS</w:t>
      </w:r>
      <w:r w:rsidRPr="00F27779">
        <w:rPr>
          <w:rFonts w:ascii="Times New Roman" w:hAnsi="Times New Roman"/>
          <w:szCs w:val="24"/>
        </w:rPr>
        <w:t>, pursuant to Ohio Revised Code §</w:t>
      </w:r>
      <w:r w:rsidR="00A537CC" w:rsidRPr="00F27779">
        <w:rPr>
          <w:rFonts w:ascii="Times New Roman" w:hAnsi="Times New Roman"/>
          <w:szCs w:val="24"/>
        </w:rPr>
        <w:t>5571.01</w:t>
      </w:r>
      <w:r w:rsidR="00424CC6" w:rsidRPr="00F27779">
        <w:rPr>
          <w:rFonts w:ascii="Times New Roman" w:hAnsi="Times New Roman"/>
          <w:szCs w:val="24"/>
        </w:rPr>
        <w:t>, the Board of Trustee</w:t>
      </w:r>
      <w:r w:rsidRPr="00F27779">
        <w:rPr>
          <w:rFonts w:ascii="Times New Roman" w:hAnsi="Times New Roman"/>
          <w:szCs w:val="24"/>
        </w:rPr>
        <w:t xml:space="preserve">s may </w:t>
      </w:r>
      <w:r w:rsidR="00A537CC" w:rsidRPr="00F27779">
        <w:rPr>
          <w:rFonts w:ascii="Times New Roman" w:hAnsi="Times New Roman"/>
          <w:szCs w:val="24"/>
        </w:rPr>
        <w:t>construct, reconstruct, resurface, or improve any public road or part thereof under its jurisdiction within its township</w:t>
      </w:r>
      <w:r w:rsidRPr="00F27779">
        <w:rPr>
          <w:rFonts w:ascii="Times New Roman" w:hAnsi="Times New Roman"/>
          <w:szCs w:val="24"/>
        </w:rPr>
        <w:t>.</w:t>
      </w:r>
    </w:p>
    <w:p w14:paraId="0D650EB9" w14:textId="77777777" w:rsidR="00733168" w:rsidRPr="00F27779" w:rsidRDefault="00733168" w:rsidP="005C4FD8">
      <w:pPr>
        <w:tabs>
          <w:tab w:val="center" w:pos="4018"/>
        </w:tabs>
        <w:suppressAutoHyphens/>
        <w:rPr>
          <w:rFonts w:ascii="Times New Roman" w:hAnsi="Times New Roman"/>
          <w:szCs w:val="24"/>
        </w:rPr>
      </w:pPr>
    </w:p>
    <w:p w14:paraId="78F28E38" w14:textId="77777777" w:rsidR="008C1955" w:rsidRPr="00F27779" w:rsidRDefault="00733168" w:rsidP="00733168">
      <w:pPr>
        <w:tabs>
          <w:tab w:val="center" w:pos="4018"/>
        </w:tabs>
        <w:suppressAutoHyphens/>
        <w:rPr>
          <w:rFonts w:ascii="Times New Roman" w:hAnsi="Times New Roman"/>
          <w:szCs w:val="24"/>
        </w:rPr>
      </w:pPr>
      <w:r w:rsidRPr="00F27779">
        <w:rPr>
          <w:rFonts w:ascii="Times New Roman" w:hAnsi="Times New Roman"/>
          <w:b/>
          <w:szCs w:val="24"/>
        </w:rPr>
        <w:t xml:space="preserve">            </w:t>
      </w:r>
      <w:r w:rsidRPr="00F27779">
        <w:rPr>
          <w:rFonts w:ascii="Times New Roman" w:hAnsi="Times New Roman"/>
          <w:b/>
          <w:bCs/>
          <w:szCs w:val="24"/>
        </w:rPr>
        <w:t xml:space="preserve">  </w:t>
      </w:r>
      <w:r w:rsidR="000F6D5B" w:rsidRPr="00F27779">
        <w:rPr>
          <w:rFonts w:ascii="Times New Roman" w:hAnsi="Times New Roman"/>
          <w:b/>
          <w:bCs/>
          <w:szCs w:val="24"/>
        </w:rPr>
        <w:t>N</w:t>
      </w:r>
      <w:r w:rsidR="00BA0680" w:rsidRPr="00F27779">
        <w:rPr>
          <w:rFonts w:ascii="Times New Roman" w:hAnsi="Times New Roman"/>
          <w:b/>
          <w:szCs w:val="24"/>
        </w:rPr>
        <w:t>OW, THEREFORE, BE IT RESOLVED</w:t>
      </w:r>
      <w:r w:rsidR="00BA0680" w:rsidRPr="00F27779">
        <w:rPr>
          <w:rFonts w:ascii="Times New Roman" w:hAnsi="Times New Roman"/>
          <w:szCs w:val="24"/>
        </w:rPr>
        <w:t xml:space="preserve"> by the Board of Trustees of Symmes Township, Hamilton County, Ohio:</w:t>
      </w:r>
    </w:p>
    <w:p w14:paraId="0C46F155" w14:textId="77777777" w:rsidR="00122869" w:rsidRPr="00F27779" w:rsidRDefault="00122869" w:rsidP="00185CD2">
      <w:pPr>
        <w:suppressAutoHyphens/>
        <w:ind w:firstLine="720"/>
        <w:jc w:val="both"/>
        <w:rPr>
          <w:rFonts w:ascii="Times New Roman" w:hAnsi="Times New Roman"/>
          <w:szCs w:val="24"/>
        </w:rPr>
      </w:pPr>
    </w:p>
    <w:p w14:paraId="0F27C03F" w14:textId="6E69EF76" w:rsidR="009A2098" w:rsidRPr="00F27779" w:rsidRDefault="00F672C3" w:rsidP="00F672C3">
      <w:pPr>
        <w:suppressAutoHyphens/>
        <w:ind w:left="1890" w:hanging="1170"/>
        <w:rPr>
          <w:rFonts w:ascii="Times New Roman" w:hAnsi="Times New Roman"/>
          <w:szCs w:val="24"/>
        </w:rPr>
      </w:pPr>
      <w:r w:rsidRPr="00F27779">
        <w:rPr>
          <w:rFonts w:ascii="Times New Roman" w:hAnsi="Times New Roman"/>
          <w:b/>
          <w:szCs w:val="24"/>
          <w:u w:val="single"/>
        </w:rPr>
        <w:t>Section 1</w:t>
      </w:r>
      <w:r w:rsidRPr="00F27779">
        <w:rPr>
          <w:rFonts w:ascii="Times New Roman" w:hAnsi="Times New Roman"/>
          <w:b/>
          <w:szCs w:val="24"/>
        </w:rPr>
        <w:t>.</w:t>
      </w:r>
      <w:r w:rsidRPr="00F27779">
        <w:rPr>
          <w:rFonts w:ascii="Times New Roman" w:hAnsi="Times New Roman"/>
          <w:szCs w:val="24"/>
        </w:rPr>
        <w:t xml:space="preserve">   </w:t>
      </w:r>
      <w:r w:rsidR="009A2098" w:rsidRPr="00F27779">
        <w:rPr>
          <w:rFonts w:ascii="Times New Roman" w:hAnsi="Times New Roman"/>
          <w:szCs w:val="24"/>
        </w:rPr>
        <w:t xml:space="preserve">The </w:t>
      </w:r>
      <w:r w:rsidR="00632C39" w:rsidRPr="00F27779">
        <w:rPr>
          <w:rFonts w:ascii="Times New Roman" w:hAnsi="Times New Roman"/>
          <w:szCs w:val="24"/>
        </w:rPr>
        <w:t xml:space="preserve">Symmes Township Trustees hereby accept the bids for the paving in the Township and award the bid </w:t>
      </w:r>
      <w:r w:rsidR="008241ED" w:rsidRPr="00F27779">
        <w:rPr>
          <w:rFonts w:ascii="Times New Roman" w:hAnsi="Times New Roman"/>
          <w:szCs w:val="24"/>
        </w:rPr>
        <w:t xml:space="preserve">to </w:t>
      </w:r>
      <w:r w:rsidR="00032229">
        <w:rPr>
          <w:rFonts w:ascii="Times New Roman" w:hAnsi="Times New Roman"/>
          <w:szCs w:val="24"/>
        </w:rPr>
        <w:t>Barrett Paving</w:t>
      </w:r>
      <w:r w:rsidR="00632C39" w:rsidRPr="00F27779">
        <w:rPr>
          <w:rFonts w:ascii="Times New Roman" w:hAnsi="Times New Roman"/>
          <w:szCs w:val="24"/>
        </w:rPr>
        <w:t xml:space="preserve"> in the amount of </w:t>
      </w:r>
      <w:r w:rsidR="00C50DCB" w:rsidRPr="00F27779">
        <w:rPr>
          <w:rFonts w:ascii="Times New Roman" w:hAnsi="Times New Roman"/>
          <w:szCs w:val="24"/>
        </w:rPr>
        <w:t>$</w:t>
      </w:r>
      <w:r w:rsidR="00032229">
        <w:rPr>
          <w:rFonts w:ascii="Times New Roman" w:hAnsi="Times New Roman"/>
          <w:szCs w:val="24"/>
        </w:rPr>
        <w:t>455,835.00</w:t>
      </w:r>
      <w:r w:rsidR="002D4DFE" w:rsidRPr="00F27779">
        <w:rPr>
          <w:rFonts w:ascii="Times New Roman" w:hAnsi="Times New Roman"/>
          <w:szCs w:val="24"/>
        </w:rPr>
        <w:t xml:space="preserve"> which includes the base bid and alternate bid</w:t>
      </w:r>
      <w:r w:rsidR="005C3456" w:rsidRPr="00F27779">
        <w:rPr>
          <w:rFonts w:ascii="Times New Roman" w:hAnsi="Times New Roman"/>
          <w:szCs w:val="24"/>
        </w:rPr>
        <w:t>.</w:t>
      </w:r>
    </w:p>
    <w:p w14:paraId="03812ADB" w14:textId="77777777" w:rsidR="00A10862" w:rsidRPr="00F27779" w:rsidRDefault="00A10862" w:rsidP="00F672C3">
      <w:pPr>
        <w:suppressAutoHyphens/>
        <w:ind w:left="1890" w:hanging="1170"/>
        <w:rPr>
          <w:rFonts w:ascii="Times New Roman" w:hAnsi="Times New Roman"/>
          <w:szCs w:val="24"/>
        </w:rPr>
      </w:pPr>
    </w:p>
    <w:p w14:paraId="0306F766" w14:textId="77777777" w:rsidR="009A2098" w:rsidRPr="00F27779" w:rsidRDefault="009A2098" w:rsidP="00F672C3">
      <w:pPr>
        <w:suppressAutoHyphens/>
        <w:ind w:left="1890" w:hanging="1170"/>
        <w:rPr>
          <w:rFonts w:ascii="Times New Roman" w:hAnsi="Times New Roman"/>
          <w:szCs w:val="24"/>
        </w:rPr>
      </w:pPr>
      <w:r w:rsidRPr="00F27779">
        <w:rPr>
          <w:rFonts w:ascii="Times New Roman" w:hAnsi="Times New Roman"/>
          <w:b/>
          <w:szCs w:val="24"/>
          <w:u w:val="single"/>
        </w:rPr>
        <w:t>Section 2</w:t>
      </w:r>
      <w:r w:rsidRPr="00F27779">
        <w:rPr>
          <w:rFonts w:ascii="Times New Roman" w:hAnsi="Times New Roman"/>
          <w:b/>
          <w:szCs w:val="24"/>
        </w:rPr>
        <w:t>.</w:t>
      </w:r>
      <w:r w:rsidRPr="00F27779">
        <w:rPr>
          <w:rFonts w:ascii="Times New Roman" w:hAnsi="Times New Roman"/>
          <w:szCs w:val="24"/>
        </w:rPr>
        <w:tab/>
        <w:t>The Township</w:t>
      </w:r>
      <w:r w:rsidR="00424CC6" w:rsidRPr="00F27779">
        <w:rPr>
          <w:rFonts w:ascii="Times New Roman" w:hAnsi="Times New Roman"/>
          <w:szCs w:val="24"/>
        </w:rPr>
        <w:t xml:space="preserve"> Administrator </w:t>
      </w:r>
      <w:r w:rsidR="00632C39" w:rsidRPr="00F27779">
        <w:rPr>
          <w:rFonts w:ascii="Times New Roman" w:hAnsi="Times New Roman"/>
          <w:szCs w:val="24"/>
        </w:rPr>
        <w:t>is authorized to sign the contract and complete any necessary paperwork to award the bid</w:t>
      </w:r>
      <w:r w:rsidRPr="00F27779">
        <w:rPr>
          <w:rFonts w:ascii="Times New Roman" w:hAnsi="Times New Roman"/>
          <w:szCs w:val="24"/>
        </w:rPr>
        <w:t>.</w:t>
      </w:r>
    </w:p>
    <w:p w14:paraId="3D4DB49C" w14:textId="77777777" w:rsidR="008C1955" w:rsidRPr="00F27779" w:rsidRDefault="008C1955" w:rsidP="00185CD2">
      <w:pPr>
        <w:suppressAutoHyphens/>
        <w:ind w:firstLine="720"/>
        <w:jc w:val="both"/>
        <w:rPr>
          <w:rFonts w:ascii="Times New Roman" w:hAnsi="Times New Roman"/>
          <w:szCs w:val="24"/>
        </w:rPr>
      </w:pPr>
    </w:p>
    <w:p w14:paraId="6916931F" w14:textId="204FBA66" w:rsidR="008C6E20" w:rsidRPr="00F27779" w:rsidRDefault="00BA0680" w:rsidP="00F672C3">
      <w:pPr>
        <w:suppressAutoHyphens/>
        <w:ind w:left="1890" w:hanging="1170"/>
        <w:rPr>
          <w:rFonts w:ascii="Times New Roman" w:hAnsi="Times New Roman"/>
          <w:szCs w:val="24"/>
        </w:rPr>
      </w:pPr>
      <w:r w:rsidRPr="00F27779">
        <w:rPr>
          <w:rFonts w:ascii="Times New Roman" w:hAnsi="Times New Roman"/>
          <w:b/>
          <w:szCs w:val="24"/>
          <w:u w:val="single"/>
        </w:rPr>
        <w:t xml:space="preserve">Section </w:t>
      </w:r>
      <w:r w:rsidR="009A2098" w:rsidRPr="00F27779">
        <w:rPr>
          <w:rFonts w:ascii="Times New Roman" w:hAnsi="Times New Roman"/>
          <w:b/>
          <w:szCs w:val="24"/>
          <w:u w:val="single"/>
        </w:rPr>
        <w:t>3</w:t>
      </w:r>
      <w:r w:rsidRPr="00F27779">
        <w:rPr>
          <w:rFonts w:ascii="Times New Roman" w:hAnsi="Times New Roman"/>
          <w:b/>
          <w:szCs w:val="24"/>
        </w:rPr>
        <w:t>.</w:t>
      </w:r>
      <w:r w:rsidR="00F672C3" w:rsidRPr="00F27779">
        <w:rPr>
          <w:rFonts w:ascii="Times New Roman" w:hAnsi="Times New Roman"/>
          <w:szCs w:val="24"/>
        </w:rPr>
        <w:t xml:space="preserve">   </w:t>
      </w:r>
      <w:r w:rsidR="00632C39" w:rsidRPr="00F27779">
        <w:rPr>
          <w:rFonts w:ascii="Times New Roman" w:hAnsi="Times New Roman"/>
          <w:szCs w:val="24"/>
        </w:rPr>
        <w:t xml:space="preserve">The funds for the </w:t>
      </w:r>
      <w:r w:rsidR="001542B6" w:rsidRPr="00F27779">
        <w:rPr>
          <w:rFonts w:ascii="Times New Roman" w:hAnsi="Times New Roman"/>
          <w:szCs w:val="24"/>
        </w:rPr>
        <w:t>paving shall be taken from the Road District</w:t>
      </w:r>
      <w:r w:rsidR="00632C39" w:rsidRPr="00F27779">
        <w:rPr>
          <w:rFonts w:ascii="Times New Roman" w:hAnsi="Times New Roman"/>
          <w:szCs w:val="24"/>
        </w:rPr>
        <w:t xml:space="preserve"> </w:t>
      </w:r>
      <w:r w:rsidR="001542B6" w:rsidRPr="00F27779">
        <w:rPr>
          <w:rFonts w:ascii="Times New Roman" w:hAnsi="Times New Roman"/>
          <w:szCs w:val="24"/>
        </w:rPr>
        <w:t>F</w:t>
      </w:r>
      <w:r w:rsidR="00632C39" w:rsidRPr="00F27779">
        <w:rPr>
          <w:rFonts w:ascii="Times New Roman" w:hAnsi="Times New Roman"/>
          <w:szCs w:val="24"/>
        </w:rPr>
        <w:t>und</w:t>
      </w:r>
      <w:r w:rsidR="001542B6" w:rsidRPr="00F27779">
        <w:rPr>
          <w:rFonts w:ascii="Times New Roman" w:hAnsi="Times New Roman"/>
          <w:szCs w:val="24"/>
        </w:rPr>
        <w:t xml:space="preserve"> (#</w:t>
      </w:r>
      <w:r w:rsidR="00FA3D4B" w:rsidRPr="00F27779">
        <w:rPr>
          <w:rFonts w:ascii="Times New Roman" w:hAnsi="Times New Roman"/>
          <w:szCs w:val="24"/>
        </w:rPr>
        <w:t>21</w:t>
      </w:r>
      <w:r w:rsidR="008C3C25" w:rsidRPr="00F27779">
        <w:rPr>
          <w:rFonts w:ascii="Times New Roman" w:hAnsi="Times New Roman"/>
          <w:szCs w:val="24"/>
        </w:rPr>
        <w:t>93</w:t>
      </w:r>
      <w:r w:rsidR="001542B6" w:rsidRPr="00F27779">
        <w:rPr>
          <w:rFonts w:ascii="Times New Roman" w:hAnsi="Times New Roman"/>
          <w:szCs w:val="24"/>
        </w:rPr>
        <w:t>)</w:t>
      </w:r>
      <w:r w:rsidR="00E26CF8" w:rsidRPr="00F27779">
        <w:rPr>
          <w:rFonts w:ascii="Times New Roman" w:hAnsi="Times New Roman"/>
          <w:szCs w:val="24"/>
        </w:rPr>
        <w:t>.</w:t>
      </w:r>
    </w:p>
    <w:p w14:paraId="5FA12A5A" w14:textId="44E2A233" w:rsidR="00FA3D4B" w:rsidRPr="00F27779" w:rsidRDefault="00FA3D4B" w:rsidP="00F672C3">
      <w:pPr>
        <w:suppressAutoHyphens/>
        <w:ind w:left="1890" w:hanging="1170"/>
        <w:rPr>
          <w:rFonts w:ascii="Times New Roman" w:hAnsi="Times New Roman"/>
          <w:szCs w:val="24"/>
        </w:rPr>
      </w:pPr>
    </w:p>
    <w:p w14:paraId="67FE51A5" w14:textId="19A24382" w:rsidR="00F51B83" w:rsidRPr="00F27779" w:rsidRDefault="00F51B83" w:rsidP="00F672C3">
      <w:pPr>
        <w:suppressAutoHyphens/>
        <w:ind w:left="1890" w:hanging="1170"/>
        <w:rPr>
          <w:rFonts w:ascii="Times New Roman" w:hAnsi="Times New Roman"/>
          <w:szCs w:val="24"/>
        </w:rPr>
      </w:pPr>
      <w:r w:rsidRPr="00F27779">
        <w:rPr>
          <w:rFonts w:ascii="Times New Roman" w:hAnsi="Times New Roman"/>
          <w:b/>
          <w:szCs w:val="24"/>
          <w:u w:val="single"/>
        </w:rPr>
        <w:t xml:space="preserve">Section </w:t>
      </w:r>
      <w:r w:rsidR="00032229">
        <w:rPr>
          <w:rFonts w:ascii="Times New Roman" w:hAnsi="Times New Roman"/>
          <w:b/>
          <w:szCs w:val="24"/>
          <w:u w:val="single"/>
        </w:rPr>
        <w:t>4</w:t>
      </w:r>
      <w:r w:rsidRPr="00F27779">
        <w:rPr>
          <w:rFonts w:ascii="Times New Roman" w:hAnsi="Times New Roman"/>
          <w:b/>
          <w:szCs w:val="24"/>
        </w:rPr>
        <w:t>.</w:t>
      </w:r>
      <w:r w:rsidRPr="00F27779">
        <w:rPr>
          <w:rFonts w:ascii="Times New Roman" w:hAnsi="Times New Roman"/>
          <w:szCs w:val="24"/>
        </w:rPr>
        <w:t xml:space="preserve">  </w:t>
      </w:r>
      <w:r w:rsidR="00800219" w:rsidRPr="00F27779">
        <w:rPr>
          <w:rFonts w:ascii="Times New Roman" w:hAnsi="Times New Roman"/>
          <w:szCs w:val="24"/>
        </w:rPr>
        <w:t xml:space="preserve"> </w:t>
      </w:r>
      <w:r w:rsidR="00632C39" w:rsidRPr="00F27779">
        <w:rPr>
          <w:rFonts w:ascii="Times New Roman" w:hAnsi="Times New Roman"/>
          <w:szCs w:val="24"/>
        </w:rPr>
        <w:t xml:space="preserve">The Fiscal Officer is hereby authorized to make payment to </w:t>
      </w:r>
      <w:r w:rsidR="00032229">
        <w:rPr>
          <w:rFonts w:ascii="Times New Roman" w:hAnsi="Times New Roman"/>
          <w:szCs w:val="24"/>
        </w:rPr>
        <w:t>Barrett Paving</w:t>
      </w:r>
      <w:r w:rsidR="00632C39" w:rsidRPr="00F27779">
        <w:rPr>
          <w:rFonts w:ascii="Times New Roman" w:hAnsi="Times New Roman"/>
          <w:szCs w:val="24"/>
        </w:rPr>
        <w:t xml:space="preserve"> </w:t>
      </w:r>
      <w:r w:rsidR="00221456" w:rsidRPr="00F27779">
        <w:rPr>
          <w:rFonts w:ascii="Times New Roman" w:hAnsi="Times New Roman"/>
          <w:szCs w:val="24"/>
        </w:rPr>
        <w:t xml:space="preserve">in the amount of </w:t>
      </w:r>
      <w:r w:rsidR="005C3456" w:rsidRPr="00F27779">
        <w:rPr>
          <w:rFonts w:ascii="Times New Roman" w:hAnsi="Times New Roman"/>
          <w:szCs w:val="24"/>
        </w:rPr>
        <w:t>$</w:t>
      </w:r>
      <w:r w:rsidR="00032229">
        <w:rPr>
          <w:rFonts w:ascii="Times New Roman" w:hAnsi="Times New Roman"/>
          <w:szCs w:val="24"/>
        </w:rPr>
        <w:t>455,835.00</w:t>
      </w:r>
      <w:r w:rsidR="008C3C25" w:rsidRPr="00F27779">
        <w:rPr>
          <w:rFonts w:ascii="Times New Roman" w:hAnsi="Times New Roman"/>
          <w:szCs w:val="24"/>
        </w:rPr>
        <w:t xml:space="preserve"> once</w:t>
      </w:r>
      <w:r w:rsidR="00632C39" w:rsidRPr="00F27779">
        <w:rPr>
          <w:rFonts w:ascii="Times New Roman" w:hAnsi="Times New Roman"/>
          <w:szCs w:val="24"/>
        </w:rPr>
        <w:t xml:space="preserve"> the work is finished and the Pub</w:t>
      </w:r>
      <w:r w:rsidR="00221456" w:rsidRPr="00F27779">
        <w:rPr>
          <w:rFonts w:ascii="Times New Roman" w:hAnsi="Times New Roman"/>
          <w:szCs w:val="24"/>
        </w:rPr>
        <w:t>lic Works Director has given final approval of the project</w:t>
      </w:r>
      <w:r w:rsidR="009A2098" w:rsidRPr="00F27779">
        <w:rPr>
          <w:rFonts w:ascii="Times New Roman" w:hAnsi="Times New Roman"/>
          <w:szCs w:val="24"/>
        </w:rPr>
        <w:t>.</w:t>
      </w:r>
    </w:p>
    <w:p w14:paraId="228F09C6" w14:textId="77777777" w:rsidR="00424CC6" w:rsidRPr="00F27779" w:rsidRDefault="00424CC6" w:rsidP="00F672C3">
      <w:pPr>
        <w:suppressAutoHyphens/>
        <w:ind w:left="1890" w:hanging="1170"/>
        <w:rPr>
          <w:rFonts w:ascii="Times New Roman" w:hAnsi="Times New Roman"/>
          <w:szCs w:val="24"/>
        </w:rPr>
      </w:pPr>
    </w:p>
    <w:p w14:paraId="6476BACF" w14:textId="15A80554" w:rsidR="00424CC6" w:rsidRPr="00F27779"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b/>
          <w:szCs w:val="24"/>
          <w:u w:val="single"/>
        </w:rPr>
        <w:t xml:space="preserve">Section </w:t>
      </w:r>
      <w:r w:rsidR="00032229">
        <w:rPr>
          <w:rFonts w:ascii="Times New Roman" w:hAnsi="Times New Roman"/>
          <w:b/>
          <w:szCs w:val="24"/>
          <w:u w:val="single"/>
        </w:rPr>
        <w:t>5.</w:t>
      </w:r>
      <w:r w:rsidRPr="00F27779">
        <w:rPr>
          <w:rFonts w:ascii="Times New Roman" w:hAnsi="Times New Roman"/>
          <w:szCs w:val="24"/>
        </w:rPr>
        <w:tab/>
      </w:r>
      <w:r w:rsidRPr="00F27779">
        <w:rPr>
          <w:rFonts w:ascii="Times New Roman" w:hAnsi="Times New Roman"/>
          <w:snapToGrid/>
          <w:szCs w:val="24"/>
        </w:rPr>
        <w:t>Upon majority vote does hereby dispense with the requirement that this Resolution be read on two separate days and hereby authorizes the adoption of this Resolution upon its first reading.</w:t>
      </w:r>
    </w:p>
    <w:p w14:paraId="306C1644" w14:textId="3D9F04CC" w:rsidR="00314857" w:rsidRPr="00F27779" w:rsidRDefault="00314857"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4645CA97" w14:textId="7CF1E723" w:rsidR="00314857" w:rsidRPr="00F27779" w:rsidRDefault="00314857" w:rsidP="00314857">
      <w:pPr>
        <w:tabs>
          <w:tab w:val="left" w:pos="0"/>
          <w:tab w:val="left" w:pos="720"/>
          <w:tab w:val="left" w:pos="1440"/>
        </w:tabs>
        <w:suppressAutoHyphens/>
        <w:spacing w:line="240" w:lineRule="atLeast"/>
        <w:ind w:left="1890" w:right="-720" w:hanging="2494"/>
        <w:rPr>
          <w:rFonts w:ascii="Times New Roman" w:hAnsi="Times New Roman"/>
          <w:snapToGrid/>
          <w:szCs w:val="24"/>
        </w:rPr>
      </w:pPr>
      <w:r w:rsidRPr="00F27779">
        <w:rPr>
          <w:rFonts w:ascii="Times New Roman" w:hAnsi="Times New Roman"/>
          <w:snapToGrid/>
          <w:szCs w:val="24"/>
        </w:rPr>
        <w:tab/>
      </w:r>
      <w:r w:rsidRPr="00F27779">
        <w:rPr>
          <w:rFonts w:ascii="Times New Roman" w:hAnsi="Times New Roman"/>
          <w:snapToGrid/>
          <w:szCs w:val="24"/>
        </w:rPr>
        <w:tab/>
      </w:r>
      <w:r w:rsidRPr="00F27779">
        <w:rPr>
          <w:rFonts w:ascii="Times New Roman" w:hAnsi="Times New Roman"/>
          <w:b/>
          <w:snapToGrid/>
          <w:szCs w:val="24"/>
          <w:u w:val="single"/>
        </w:rPr>
        <w:t xml:space="preserve">Section </w:t>
      </w:r>
      <w:r w:rsidR="00032229">
        <w:rPr>
          <w:rFonts w:ascii="Times New Roman" w:hAnsi="Times New Roman"/>
          <w:b/>
          <w:snapToGrid/>
          <w:szCs w:val="24"/>
          <w:u w:val="single"/>
        </w:rPr>
        <w:t>6</w:t>
      </w:r>
      <w:r w:rsidRPr="00F27779">
        <w:rPr>
          <w:rFonts w:ascii="Times New Roman" w:hAnsi="Times New Roman"/>
          <w:b/>
          <w:snapToGrid/>
          <w:szCs w:val="24"/>
          <w:u w:val="single"/>
        </w:rPr>
        <w:t>.</w:t>
      </w:r>
      <w:r w:rsidRPr="00F27779">
        <w:rPr>
          <w:rFonts w:ascii="Times New Roman" w:hAnsi="Times New Roman"/>
          <w:snapToGrid/>
          <w:szCs w:val="24"/>
        </w:rPr>
        <w:tab/>
      </w:r>
      <w:r w:rsidRPr="00F27779">
        <w:rPr>
          <w:rFonts w:ascii="Times New Roman" w:hAnsi="Times New Roman"/>
          <w:szCs w:val="24"/>
        </w:rPr>
        <w:t>Finds and determines that all formal actions of this Board concerning and relating to the passage of this resolution were taken in open meetings of this Board, and 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1887D4A3" w14:textId="4660ED18" w:rsidR="00314857" w:rsidRPr="00F27779" w:rsidRDefault="00314857"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55DB2744" w14:textId="328636A3" w:rsidR="00C640B4" w:rsidRPr="00F27779" w:rsidRDefault="00424CC6" w:rsidP="00C6142D">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sidRPr="00F27779">
        <w:rPr>
          <w:rFonts w:ascii="Times New Roman" w:hAnsi="Times New Roman"/>
          <w:snapToGrid/>
          <w:szCs w:val="24"/>
        </w:rPr>
        <w:tab/>
      </w:r>
      <w:r w:rsidRPr="00F27779">
        <w:rPr>
          <w:rFonts w:ascii="Times New Roman" w:hAnsi="Times New Roman"/>
          <w:snapToGrid/>
          <w:szCs w:val="24"/>
        </w:rPr>
        <w:tab/>
      </w:r>
      <w:r w:rsidRPr="00F27779">
        <w:rPr>
          <w:rFonts w:ascii="Times New Roman" w:hAnsi="Times New Roman"/>
          <w:b/>
          <w:snapToGrid/>
          <w:szCs w:val="24"/>
          <w:u w:val="single"/>
        </w:rPr>
        <w:t xml:space="preserve">Section </w:t>
      </w:r>
      <w:r w:rsidR="00032229">
        <w:rPr>
          <w:rFonts w:ascii="Times New Roman" w:hAnsi="Times New Roman"/>
          <w:b/>
          <w:snapToGrid/>
          <w:szCs w:val="24"/>
          <w:u w:val="single"/>
        </w:rPr>
        <w:t>7</w:t>
      </w:r>
      <w:r w:rsidRPr="00F27779">
        <w:rPr>
          <w:rFonts w:ascii="Times New Roman" w:hAnsi="Times New Roman"/>
          <w:b/>
          <w:snapToGrid/>
          <w:szCs w:val="24"/>
        </w:rPr>
        <w:t>.</w:t>
      </w:r>
      <w:r w:rsidRPr="00F27779">
        <w:rPr>
          <w:rFonts w:ascii="Times New Roman" w:hAnsi="Times New Roman"/>
          <w:snapToGrid/>
          <w:szCs w:val="24"/>
        </w:rPr>
        <w:tab/>
        <w:t>This Resolution shall take effect and be enforced from and after the earliest period allowed by law.</w:t>
      </w:r>
    </w:p>
    <w:p w14:paraId="2BC1E834" w14:textId="77777777" w:rsidR="00C640B4" w:rsidRDefault="00C640B4" w:rsidP="00185CD2">
      <w:pPr>
        <w:tabs>
          <w:tab w:val="left" w:pos="-720"/>
        </w:tabs>
        <w:suppressAutoHyphens/>
        <w:rPr>
          <w:rFonts w:ascii="Times New Roman" w:hAnsi="Times New Roman"/>
          <w:b/>
          <w:szCs w:val="24"/>
        </w:rPr>
      </w:pPr>
    </w:p>
    <w:p w14:paraId="64682472" w14:textId="77777777" w:rsidR="00F27779" w:rsidRPr="00F27779" w:rsidRDefault="00F27779" w:rsidP="00185CD2">
      <w:pPr>
        <w:tabs>
          <w:tab w:val="left" w:pos="-720"/>
        </w:tabs>
        <w:suppressAutoHyphens/>
        <w:rPr>
          <w:rFonts w:ascii="Times New Roman" w:hAnsi="Times New Roman"/>
          <w:b/>
          <w:szCs w:val="24"/>
        </w:rPr>
      </w:pPr>
    </w:p>
    <w:p w14:paraId="360EAE50" w14:textId="50EF3FFA" w:rsidR="00EB3318" w:rsidRPr="00F27779" w:rsidRDefault="00BA0680" w:rsidP="00185CD2">
      <w:pPr>
        <w:tabs>
          <w:tab w:val="left" w:pos="-720"/>
        </w:tabs>
        <w:suppressAutoHyphens/>
        <w:rPr>
          <w:rFonts w:ascii="Times New Roman" w:hAnsi="Times New Roman"/>
          <w:b/>
          <w:szCs w:val="24"/>
        </w:rPr>
      </w:pPr>
      <w:r w:rsidRPr="00F27779">
        <w:rPr>
          <w:rFonts w:ascii="Times New Roman" w:hAnsi="Times New Roman"/>
          <w:b/>
          <w:szCs w:val="24"/>
        </w:rPr>
        <w:t xml:space="preserve">ADOPTED </w:t>
      </w:r>
      <w:r w:rsidR="00F27779" w:rsidRPr="00F27779">
        <w:rPr>
          <w:rFonts w:ascii="Times New Roman" w:hAnsi="Times New Roman"/>
          <w:b/>
          <w:szCs w:val="24"/>
        </w:rPr>
        <w:t>MARCH 5, 2024</w:t>
      </w:r>
      <w:r w:rsidR="00314857" w:rsidRPr="00F27779">
        <w:rPr>
          <w:rFonts w:ascii="Times New Roman" w:hAnsi="Times New Roman"/>
          <w:b/>
          <w:szCs w:val="24"/>
        </w:rPr>
        <w:t xml:space="preserve"> – RESOLUTION G20</w:t>
      </w:r>
      <w:r w:rsidR="007F43AA" w:rsidRPr="00F27779">
        <w:rPr>
          <w:rFonts w:ascii="Times New Roman" w:hAnsi="Times New Roman"/>
          <w:b/>
          <w:szCs w:val="24"/>
        </w:rPr>
        <w:t>2</w:t>
      </w:r>
      <w:r w:rsidR="00F27779" w:rsidRPr="00F27779">
        <w:rPr>
          <w:rFonts w:ascii="Times New Roman" w:hAnsi="Times New Roman"/>
          <w:b/>
          <w:szCs w:val="24"/>
        </w:rPr>
        <w:t>4</w:t>
      </w:r>
      <w:r w:rsidR="00314857" w:rsidRPr="00F27779">
        <w:rPr>
          <w:rFonts w:ascii="Times New Roman" w:hAnsi="Times New Roman"/>
          <w:b/>
          <w:szCs w:val="24"/>
        </w:rPr>
        <w:t>-</w:t>
      </w:r>
      <w:r w:rsidR="00F27779" w:rsidRPr="00F27779">
        <w:rPr>
          <w:rFonts w:ascii="Times New Roman" w:hAnsi="Times New Roman"/>
          <w:b/>
          <w:szCs w:val="24"/>
        </w:rPr>
        <w:t>34</w:t>
      </w:r>
    </w:p>
    <w:p w14:paraId="6C420495" w14:textId="77777777" w:rsidR="00EB3318" w:rsidRPr="00F27779" w:rsidRDefault="00EB3318" w:rsidP="00185CD2">
      <w:pPr>
        <w:tabs>
          <w:tab w:val="left" w:pos="-720"/>
        </w:tabs>
        <w:suppressAutoHyphens/>
        <w:rPr>
          <w:rFonts w:ascii="Times New Roman" w:hAnsi="Times New Roman"/>
          <w:szCs w:val="24"/>
        </w:rPr>
      </w:pPr>
    </w:p>
    <w:p w14:paraId="7C18E2A5" w14:textId="77777777" w:rsidR="00032229" w:rsidRDefault="00032229" w:rsidP="00185CD2">
      <w:pPr>
        <w:tabs>
          <w:tab w:val="left" w:pos="-720"/>
        </w:tabs>
        <w:suppressAutoHyphens/>
        <w:rPr>
          <w:rFonts w:ascii="Times New Roman" w:hAnsi="Times New Roman"/>
          <w:szCs w:val="24"/>
        </w:rPr>
      </w:pPr>
    </w:p>
    <w:p w14:paraId="3BB6B9F2" w14:textId="09CF9878" w:rsidR="00BA0680" w:rsidRPr="00F27779" w:rsidRDefault="00BA0680" w:rsidP="00185CD2">
      <w:pPr>
        <w:tabs>
          <w:tab w:val="left" w:pos="-720"/>
        </w:tabs>
        <w:suppressAutoHyphens/>
        <w:rPr>
          <w:rFonts w:ascii="Times New Roman" w:hAnsi="Times New Roman"/>
          <w:szCs w:val="24"/>
        </w:rPr>
      </w:pPr>
      <w:r w:rsidRPr="00F27779">
        <w:rPr>
          <w:rFonts w:ascii="Times New Roman" w:hAnsi="Times New Roman"/>
          <w:szCs w:val="24"/>
        </w:rPr>
        <w:t xml:space="preserve">Vote Record:   </w:t>
      </w:r>
      <w:r w:rsidR="00F27779" w:rsidRPr="00F27779">
        <w:rPr>
          <w:rFonts w:ascii="Times New Roman" w:hAnsi="Times New Roman"/>
          <w:szCs w:val="24"/>
        </w:rPr>
        <w:t>MS. LEIS</w:t>
      </w:r>
      <w:r w:rsidR="009A4D61" w:rsidRPr="00F27779">
        <w:rPr>
          <w:rFonts w:ascii="Times New Roman" w:hAnsi="Times New Roman"/>
          <w:szCs w:val="24"/>
        </w:rPr>
        <w:t xml:space="preserve"> </w:t>
      </w:r>
      <w:r w:rsidR="009E0495" w:rsidRPr="00F27779">
        <w:rPr>
          <w:rFonts w:ascii="Times New Roman" w:hAnsi="Times New Roman"/>
          <w:szCs w:val="24"/>
        </w:rPr>
        <w:t>____</w:t>
      </w:r>
      <w:r w:rsidRPr="00F27779">
        <w:rPr>
          <w:rFonts w:ascii="Times New Roman" w:hAnsi="Times New Roman"/>
          <w:szCs w:val="24"/>
        </w:rPr>
        <w:t xml:space="preserve"> </w:t>
      </w:r>
      <w:r w:rsidR="00F27779" w:rsidRPr="00F27779">
        <w:rPr>
          <w:rFonts w:ascii="Times New Roman" w:hAnsi="Times New Roman"/>
          <w:szCs w:val="24"/>
        </w:rPr>
        <w:t>MR. BRYANT</w:t>
      </w:r>
      <w:r w:rsidR="00424CC6" w:rsidRPr="00F27779">
        <w:rPr>
          <w:rFonts w:ascii="Times New Roman" w:hAnsi="Times New Roman"/>
          <w:szCs w:val="24"/>
        </w:rPr>
        <w:t xml:space="preserve"> ____   </w:t>
      </w:r>
      <w:r w:rsidR="00F27779" w:rsidRPr="00F27779">
        <w:rPr>
          <w:rFonts w:ascii="Times New Roman" w:hAnsi="Times New Roman"/>
          <w:szCs w:val="24"/>
        </w:rPr>
        <w:t>MR. BECK</w:t>
      </w:r>
      <w:r w:rsidR="009A4D61" w:rsidRPr="00F27779">
        <w:rPr>
          <w:rFonts w:ascii="Times New Roman" w:hAnsi="Times New Roman"/>
          <w:szCs w:val="24"/>
        </w:rPr>
        <w:t xml:space="preserve"> </w:t>
      </w:r>
      <w:r w:rsidR="00424CC6" w:rsidRPr="00F27779">
        <w:rPr>
          <w:rFonts w:ascii="Times New Roman" w:hAnsi="Times New Roman"/>
          <w:szCs w:val="24"/>
        </w:rPr>
        <w:t xml:space="preserve">____   </w:t>
      </w:r>
    </w:p>
    <w:p w14:paraId="6C084F74" w14:textId="170C7A3F" w:rsidR="00BA0680" w:rsidRPr="00F27779" w:rsidRDefault="00BA0680" w:rsidP="00185CD2">
      <w:pPr>
        <w:tabs>
          <w:tab w:val="left" w:pos="-720"/>
        </w:tabs>
        <w:suppressAutoHyphens/>
        <w:rPr>
          <w:rFonts w:ascii="Times New Roman" w:hAnsi="Times New Roman"/>
          <w:szCs w:val="24"/>
        </w:rPr>
      </w:pPr>
    </w:p>
    <w:p w14:paraId="5C7491CC" w14:textId="77777777" w:rsidR="00FA3D4B" w:rsidRDefault="00F708A0" w:rsidP="00185CD2">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p>
    <w:p w14:paraId="7D5808CC" w14:textId="77777777" w:rsidR="00F27779" w:rsidRDefault="00F27779" w:rsidP="00185CD2">
      <w:pPr>
        <w:tabs>
          <w:tab w:val="left" w:pos="-720"/>
        </w:tabs>
        <w:suppressAutoHyphens/>
        <w:rPr>
          <w:rFonts w:ascii="Times New Roman" w:hAnsi="Times New Roman"/>
          <w:szCs w:val="24"/>
        </w:rPr>
      </w:pPr>
    </w:p>
    <w:p w14:paraId="4EB9822D" w14:textId="77777777" w:rsidR="00F27779" w:rsidRDefault="00F27779" w:rsidP="00185CD2">
      <w:pPr>
        <w:tabs>
          <w:tab w:val="left" w:pos="-720"/>
        </w:tabs>
        <w:suppressAutoHyphens/>
        <w:rPr>
          <w:rFonts w:ascii="Times New Roman" w:hAnsi="Times New Roman"/>
          <w:szCs w:val="24"/>
        </w:rPr>
      </w:pPr>
    </w:p>
    <w:p w14:paraId="1BB9B4BE" w14:textId="77777777" w:rsidR="00F27779" w:rsidRDefault="00F27779" w:rsidP="00185CD2">
      <w:pPr>
        <w:tabs>
          <w:tab w:val="left" w:pos="-720"/>
        </w:tabs>
        <w:suppressAutoHyphens/>
        <w:rPr>
          <w:rFonts w:ascii="Times New Roman" w:hAnsi="Times New Roman"/>
          <w:szCs w:val="24"/>
        </w:rPr>
      </w:pPr>
    </w:p>
    <w:p w14:paraId="422F5A93" w14:textId="77777777" w:rsidR="00F27779" w:rsidRDefault="00F27779" w:rsidP="00185CD2">
      <w:pPr>
        <w:tabs>
          <w:tab w:val="left" w:pos="-720"/>
        </w:tabs>
        <w:suppressAutoHyphens/>
        <w:rPr>
          <w:rFonts w:ascii="Times New Roman" w:hAnsi="Times New Roman"/>
          <w:szCs w:val="24"/>
        </w:rPr>
      </w:pPr>
    </w:p>
    <w:p w14:paraId="370F5FF7" w14:textId="77777777" w:rsidR="00F27779" w:rsidRDefault="00F27779" w:rsidP="00185CD2">
      <w:pPr>
        <w:tabs>
          <w:tab w:val="left" w:pos="-720"/>
        </w:tabs>
        <w:suppressAutoHyphens/>
        <w:rPr>
          <w:rFonts w:ascii="Times New Roman" w:hAnsi="Times New Roman"/>
          <w:szCs w:val="24"/>
        </w:rPr>
      </w:pPr>
    </w:p>
    <w:p w14:paraId="544060E1" w14:textId="77777777" w:rsidR="00F27779" w:rsidRDefault="00F27779" w:rsidP="00185CD2">
      <w:pPr>
        <w:tabs>
          <w:tab w:val="left" w:pos="-720"/>
        </w:tabs>
        <w:suppressAutoHyphens/>
        <w:rPr>
          <w:rFonts w:ascii="Times New Roman" w:hAnsi="Times New Roman"/>
          <w:szCs w:val="24"/>
        </w:rPr>
      </w:pPr>
    </w:p>
    <w:p w14:paraId="33F05611" w14:textId="77777777" w:rsidR="00F27779" w:rsidRDefault="00F27779" w:rsidP="00185CD2">
      <w:pPr>
        <w:tabs>
          <w:tab w:val="left" w:pos="-720"/>
        </w:tabs>
        <w:suppressAutoHyphens/>
        <w:rPr>
          <w:rFonts w:ascii="Times New Roman" w:hAnsi="Times New Roman"/>
          <w:szCs w:val="24"/>
        </w:rPr>
      </w:pPr>
    </w:p>
    <w:p w14:paraId="168E4692" w14:textId="77777777" w:rsidR="00F27779" w:rsidRDefault="00F27779" w:rsidP="00185CD2">
      <w:pPr>
        <w:tabs>
          <w:tab w:val="left" w:pos="-720"/>
        </w:tabs>
        <w:suppressAutoHyphens/>
        <w:rPr>
          <w:rFonts w:ascii="Times New Roman" w:hAnsi="Times New Roman"/>
          <w:szCs w:val="24"/>
        </w:rPr>
      </w:pPr>
    </w:p>
    <w:p w14:paraId="7E2DDC87" w14:textId="77777777" w:rsidR="00032229" w:rsidRDefault="00032229" w:rsidP="00185CD2">
      <w:pPr>
        <w:tabs>
          <w:tab w:val="left" w:pos="-720"/>
        </w:tabs>
        <w:suppressAutoHyphens/>
        <w:rPr>
          <w:rFonts w:ascii="Times New Roman" w:hAnsi="Times New Roman"/>
          <w:szCs w:val="24"/>
        </w:rPr>
      </w:pPr>
    </w:p>
    <w:p w14:paraId="7815F9A9" w14:textId="77777777" w:rsidR="00032229" w:rsidRPr="00F27779" w:rsidRDefault="00032229" w:rsidP="00185CD2">
      <w:pPr>
        <w:tabs>
          <w:tab w:val="left" w:pos="-720"/>
        </w:tabs>
        <w:suppressAutoHyphens/>
        <w:rPr>
          <w:rFonts w:ascii="Times New Roman" w:hAnsi="Times New Roman"/>
          <w:szCs w:val="24"/>
        </w:rPr>
      </w:pPr>
    </w:p>
    <w:p w14:paraId="15DD0D7A" w14:textId="20921A50" w:rsidR="00BA0680" w:rsidRPr="00F27779" w:rsidRDefault="00FA3D4B" w:rsidP="00185CD2">
      <w:pPr>
        <w:tabs>
          <w:tab w:val="left" w:pos="-720"/>
        </w:tabs>
        <w:suppressAutoHyphens/>
        <w:rPr>
          <w:rFonts w:ascii="Times New Roman" w:hAnsi="Times New Roman"/>
          <w:szCs w:val="24"/>
        </w:rPr>
      </w:pPr>
      <w:r w:rsidRPr="00F27779">
        <w:rPr>
          <w:rFonts w:ascii="Times New Roman" w:hAnsi="Times New Roman"/>
          <w:szCs w:val="24"/>
        </w:rPr>
        <w:lastRenderedPageBreak/>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00BA0680" w:rsidRPr="00F27779">
        <w:rPr>
          <w:rFonts w:ascii="Times New Roman" w:hAnsi="Times New Roman"/>
          <w:b/>
          <w:szCs w:val="24"/>
        </w:rPr>
        <w:t>BOARD OF TRUSTEES:</w:t>
      </w:r>
    </w:p>
    <w:p w14:paraId="5C5AD05E" w14:textId="77777777" w:rsidR="00BA0680" w:rsidRPr="00F27779" w:rsidRDefault="00BA0680" w:rsidP="00185CD2">
      <w:pPr>
        <w:tabs>
          <w:tab w:val="left" w:pos="-720"/>
        </w:tabs>
        <w:suppressAutoHyphens/>
        <w:rPr>
          <w:rFonts w:ascii="Times New Roman" w:hAnsi="Times New Roman"/>
          <w:szCs w:val="24"/>
        </w:rPr>
      </w:pPr>
    </w:p>
    <w:p w14:paraId="22F89831" w14:textId="77777777" w:rsidR="00BA0680" w:rsidRPr="00F27779" w:rsidRDefault="009E0495" w:rsidP="00185CD2">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p>
    <w:p w14:paraId="35F354D0" w14:textId="77777777" w:rsidR="00BA0680" w:rsidRPr="00F27779" w:rsidRDefault="00BA0680" w:rsidP="00185CD2">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t>_____________________________</w:t>
      </w:r>
    </w:p>
    <w:p w14:paraId="53096E34" w14:textId="18298BB1" w:rsidR="00BA0680" w:rsidRPr="00F27779" w:rsidRDefault="00BA0680" w:rsidP="00185CD2">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00F27779" w:rsidRPr="00F27779">
        <w:rPr>
          <w:rFonts w:ascii="Times New Roman" w:hAnsi="Times New Roman"/>
          <w:szCs w:val="24"/>
        </w:rPr>
        <w:t>Jodie L. Leis</w:t>
      </w:r>
      <w:r w:rsidRPr="00F27779">
        <w:rPr>
          <w:rFonts w:ascii="Times New Roman" w:hAnsi="Times New Roman"/>
          <w:szCs w:val="24"/>
        </w:rPr>
        <w:t xml:space="preserve">, </w:t>
      </w:r>
      <w:r w:rsidR="001542B6" w:rsidRPr="00F27779">
        <w:rPr>
          <w:rFonts w:ascii="Times New Roman" w:hAnsi="Times New Roman"/>
          <w:szCs w:val="24"/>
        </w:rPr>
        <w:t>President</w:t>
      </w:r>
    </w:p>
    <w:p w14:paraId="2BD59509" w14:textId="77777777" w:rsidR="00424CC6" w:rsidRPr="00F27779" w:rsidRDefault="00424CC6" w:rsidP="00424CC6">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p>
    <w:p w14:paraId="3BC3536F" w14:textId="77777777" w:rsidR="00424CC6" w:rsidRPr="00F27779" w:rsidRDefault="00424CC6" w:rsidP="00424CC6">
      <w:pPr>
        <w:tabs>
          <w:tab w:val="left" w:pos="-720"/>
        </w:tabs>
        <w:suppressAutoHyphens/>
        <w:rPr>
          <w:rFonts w:ascii="Times New Roman" w:hAnsi="Times New Roman"/>
          <w:szCs w:val="24"/>
        </w:rPr>
      </w:pPr>
    </w:p>
    <w:p w14:paraId="4F64A902" w14:textId="77777777" w:rsidR="00424CC6" w:rsidRPr="00F27779" w:rsidRDefault="00424CC6" w:rsidP="00424CC6">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t>_____________________________</w:t>
      </w:r>
    </w:p>
    <w:p w14:paraId="63B489D7" w14:textId="5F590199" w:rsidR="00424CC6" w:rsidRPr="00F27779" w:rsidRDefault="00424CC6" w:rsidP="00424CC6">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00C6142D" w:rsidRPr="00F27779">
        <w:rPr>
          <w:rFonts w:ascii="Times New Roman" w:hAnsi="Times New Roman"/>
          <w:szCs w:val="24"/>
        </w:rPr>
        <w:t>Kenneth N. Bryant</w:t>
      </w:r>
      <w:r w:rsidRPr="00F27779">
        <w:rPr>
          <w:rFonts w:ascii="Times New Roman" w:hAnsi="Times New Roman"/>
          <w:szCs w:val="24"/>
        </w:rPr>
        <w:t xml:space="preserve">, </w:t>
      </w:r>
      <w:r w:rsidR="001542B6" w:rsidRPr="00F27779">
        <w:rPr>
          <w:rFonts w:ascii="Times New Roman" w:hAnsi="Times New Roman"/>
          <w:szCs w:val="24"/>
        </w:rPr>
        <w:t>Vice President</w:t>
      </w:r>
    </w:p>
    <w:p w14:paraId="2018EE53" w14:textId="77777777" w:rsidR="00424CC6" w:rsidRPr="00F27779" w:rsidRDefault="00424CC6" w:rsidP="00424CC6">
      <w:pPr>
        <w:tabs>
          <w:tab w:val="left" w:pos="-720"/>
        </w:tabs>
        <w:suppressAutoHyphens/>
        <w:rPr>
          <w:rFonts w:ascii="Times New Roman" w:hAnsi="Times New Roman"/>
          <w:szCs w:val="24"/>
        </w:rPr>
      </w:pPr>
    </w:p>
    <w:p w14:paraId="777BAB3C" w14:textId="77777777" w:rsidR="00424CC6" w:rsidRPr="00F27779" w:rsidRDefault="00424CC6" w:rsidP="00424CC6">
      <w:pPr>
        <w:tabs>
          <w:tab w:val="left" w:pos="-720"/>
        </w:tabs>
        <w:suppressAutoHyphens/>
        <w:rPr>
          <w:rFonts w:ascii="Times New Roman" w:hAnsi="Times New Roman"/>
          <w:szCs w:val="24"/>
        </w:rPr>
      </w:pPr>
    </w:p>
    <w:p w14:paraId="5E6508C4" w14:textId="77777777" w:rsidR="00424CC6" w:rsidRPr="00F27779" w:rsidRDefault="00424CC6" w:rsidP="00424CC6">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t>_____________________________</w:t>
      </w:r>
    </w:p>
    <w:p w14:paraId="650E3DAA" w14:textId="4088B335" w:rsidR="00424CC6" w:rsidRPr="00F27779" w:rsidRDefault="00424CC6" w:rsidP="00424CC6">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Pr="00F27779">
        <w:rPr>
          <w:rFonts w:ascii="Times New Roman" w:hAnsi="Times New Roman"/>
          <w:szCs w:val="24"/>
        </w:rPr>
        <w:tab/>
      </w:r>
      <w:r w:rsidR="00F27779" w:rsidRPr="00F27779">
        <w:rPr>
          <w:rFonts w:ascii="Times New Roman" w:hAnsi="Times New Roman"/>
          <w:szCs w:val="24"/>
        </w:rPr>
        <w:t>Philip J. Beck</w:t>
      </w:r>
      <w:r w:rsidRPr="00F27779">
        <w:rPr>
          <w:rFonts w:ascii="Times New Roman" w:hAnsi="Times New Roman"/>
          <w:szCs w:val="24"/>
        </w:rPr>
        <w:t>, Trustee</w:t>
      </w:r>
    </w:p>
    <w:p w14:paraId="1CC79D5F" w14:textId="77777777" w:rsidR="00DE0775" w:rsidRPr="00F27779" w:rsidRDefault="00DE0775" w:rsidP="009E0495">
      <w:pPr>
        <w:tabs>
          <w:tab w:val="left" w:pos="-720"/>
        </w:tabs>
        <w:suppressAutoHyphens/>
        <w:rPr>
          <w:rFonts w:ascii="Times New Roman" w:hAnsi="Times New Roman"/>
          <w:szCs w:val="24"/>
        </w:rPr>
      </w:pPr>
    </w:p>
    <w:p w14:paraId="6E608343" w14:textId="105EB80E" w:rsidR="00BA0680" w:rsidRPr="00F27779" w:rsidRDefault="00BA0680" w:rsidP="009E0495">
      <w:pPr>
        <w:tabs>
          <w:tab w:val="left" w:pos="-720"/>
        </w:tabs>
        <w:suppressAutoHyphens/>
        <w:rPr>
          <w:rFonts w:ascii="Times New Roman" w:hAnsi="Times New Roman"/>
          <w:szCs w:val="24"/>
        </w:rPr>
      </w:pPr>
      <w:r w:rsidRPr="00F27779">
        <w:rPr>
          <w:rFonts w:ascii="Times New Roman" w:hAnsi="Times New Roman"/>
          <w:szCs w:val="24"/>
        </w:rPr>
        <w:tab/>
      </w:r>
      <w:r w:rsidRPr="00F27779">
        <w:rPr>
          <w:rFonts w:ascii="Times New Roman" w:hAnsi="Times New Roman"/>
          <w:szCs w:val="24"/>
        </w:rPr>
        <w:tab/>
      </w:r>
    </w:p>
    <w:p w14:paraId="0535265A" w14:textId="77777777" w:rsidR="00BA0680" w:rsidRPr="00F27779" w:rsidRDefault="00BA0680" w:rsidP="00185CD2">
      <w:pPr>
        <w:tabs>
          <w:tab w:val="left" w:pos="-720"/>
        </w:tabs>
        <w:suppressAutoHyphens/>
        <w:rPr>
          <w:rFonts w:ascii="Times New Roman" w:hAnsi="Times New Roman"/>
          <w:b/>
          <w:szCs w:val="24"/>
        </w:rPr>
      </w:pPr>
      <w:r w:rsidRPr="00F27779">
        <w:rPr>
          <w:rFonts w:ascii="Times New Roman" w:hAnsi="Times New Roman"/>
          <w:b/>
          <w:szCs w:val="24"/>
        </w:rPr>
        <w:t>ATTEST:</w:t>
      </w:r>
      <w:r w:rsidRPr="00F27779">
        <w:rPr>
          <w:rFonts w:ascii="Times New Roman" w:hAnsi="Times New Roman"/>
          <w:b/>
          <w:szCs w:val="24"/>
        </w:rPr>
        <w:tab/>
      </w:r>
      <w:r w:rsidRPr="00F27779">
        <w:rPr>
          <w:rFonts w:ascii="Times New Roman" w:hAnsi="Times New Roman"/>
          <w:b/>
          <w:szCs w:val="24"/>
        </w:rPr>
        <w:tab/>
      </w:r>
      <w:r w:rsidRPr="00F27779">
        <w:rPr>
          <w:rFonts w:ascii="Times New Roman" w:hAnsi="Times New Roman"/>
          <w:b/>
          <w:szCs w:val="24"/>
        </w:rPr>
        <w:tab/>
      </w:r>
      <w:r w:rsidRPr="00F27779">
        <w:rPr>
          <w:rFonts w:ascii="Times New Roman" w:hAnsi="Times New Roman"/>
          <w:b/>
          <w:szCs w:val="24"/>
        </w:rPr>
        <w:tab/>
      </w:r>
      <w:r w:rsidRPr="00F27779">
        <w:rPr>
          <w:rFonts w:ascii="Times New Roman" w:hAnsi="Times New Roman"/>
          <w:b/>
          <w:szCs w:val="24"/>
        </w:rPr>
        <w:tab/>
        <w:t>APPROVED AS TO FORM:</w:t>
      </w:r>
    </w:p>
    <w:p w14:paraId="630CF481" w14:textId="77777777" w:rsidR="00BA0680" w:rsidRPr="00F27779" w:rsidRDefault="00BA0680" w:rsidP="00185CD2">
      <w:pPr>
        <w:tabs>
          <w:tab w:val="left" w:pos="-720"/>
        </w:tabs>
        <w:suppressAutoHyphens/>
        <w:rPr>
          <w:rFonts w:ascii="Times New Roman" w:hAnsi="Times New Roman"/>
          <w:szCs w:val="24"/>
        </w:rPr>
      </w:pPr>
    </w:p>
    <w:p w14:paraId="030CE058" w14:textId="77777777" w:rsidR="00BA0680" w:rsidRPr="00F27779" w:rsidRDefault="00BA0680" w:rsidP="00185CD2">
      <w:pPr>
        <w:tabs>
          <w:tab w:val="left" w:pos="-720"/>
        </w:tabs>
        <w:suppressAutoHyphens/>
        <w:rPr>
          <w:rFonts w:ascii="Times New Roman" w:hAnsi="Times New Roman"/>
          <w:szCs w:val="24"/>
        </w:rPr>
      </w:pPr>
    </w:p>
    <w:p w14:paraId="20073D87" w14:textId="77777777" w:rsidR="00BA0680" w:rsidRPr="00F27779" w:rsidRDefault="00BA0680" w:rsidP="00185CD2">
      <w:pPr>
        <w:tabs>
          <w:tab w:val="left" w:pos="-720"/>
        </w:tabs>
        <w:suppressAutoHyphens/>
        <w:rPr>
          <w:rFonts w:ascii="Times New Roman" w:hAnsi="Times New Roman"/>
          <w:szCs w:val="24"/>
        </w:rPr>
      </w:pPr>
      <w:r w:rsidRPr="00F27779">
        <w:rPr>
          <w:rFonts w:ascii="Times New Roman" w:hAnsi="Times New Roman"/>
          <w:szCs w:val="24"/>
        </w:rPr>
        <w:t>________________________________</w:t>
      </w:r>
      <w:r w:rsidRPr="00F27779">
        <w:rPr>
          <w:rFonts w:ascii="Times New Roman" w:hAnsi="Times New Roman"/>
          <w:szCs w:val="24"/>
        </w:rPr>
        <w:tab/>
        <w:t>_____________________________</w:t>
      </w:r>
    </w:p>
    <w:p w14:paraId="50D0284E" w14:textId="2B29C7A8" w:rsidR="00F708A0" w:rsidRPr="00782CB7" w:rsidRDefault="00F01861" w:rsidP="00800219">
      <w:pPr>
        <w:tabs>
          <w:tab w:val="left" w:pos="-720"/>
        </w:tabs>
        <w:suppressAutoHyphens/>
        <w:rPr>
          <w:rFonts w:ascii="Times New Roman" w:hAnsi="Times New Roman"/>
          <w:sz w:val="23"/>
          <w:szCs w:val="23"/>
        </w:rPr>
      </w:pPr>
      <w:r w:rsidRPr="00F27779">
        <w:rPr>
          <w:rFonts w:ascii="Times New Roman" w:hAnsi="Times New Roman"/>
          <w:szCs w:val="24"/>
        </w:rPr>
        <w:t>Joseph C. Grossi</w:t>
      </w:r>
      <w:r w:rsidR="00BA0680" w:rsidRPr="00F27779">
        <w:rPr>
          <w:rFonts w:ascii="Times New Roman" w:hAnsi="Times New Roman"/>
          <w:szCs w:val="24"/>
        </w:rPr>
        <w:t>, Fiscal Officer</w:t>
      </w:r>
      <w:r w:rsidR="00BA0680" w:rsidRPr="00F27779">
        <w:rPr>
          <w:rFonts w:ascii="Times New Roman" w:hAnsi="Times New Roman"/>
          <w:szCs w:val="24"/>
        </w:rPr>
        <w:tab/>
      </w:r>
      <w:r w:rsidR="00BA0680" w:rsidRPr="00F27779">
        <w:rPr>
          <w:rFonts w:ascii="Times New Roman" w:hAnsi="Times New Roman"/>
          <w:szCs w:val="24"/>
        </w:rPr>
        <w:tab/>
      </w:r>
      <w:r w:rsidR="008C3C25" w:rsidRPr="00F27779">
        <w:rPr>
          <w:rFonts w:ascii="Times New Roman" w:hAnsi="Times New Roman"/>
          <w:szCs w:val="24"/>
        </w:rPr>
        <w:t>Jeff Forbes</w:t>
      </w:r>
      <w:r w:rsidR="003C4C10" w:rsidRPr="00F27779">
        <w:rPr>
          <w:rFonts w:ascii="Times New Roman" w:hAnsi="Times New Roman"/>
          <w:szCs w:val="24"/>
        </w:rPr>
        <w:t xml:space="preserve">, </w:t>
      </w:r>
      <w:r w:rsidR="00BA0680" w:rsidRPr="00F27779">
        <w:rPr>
          <w:rFonts w:ascii="Times New Roman" w:hAnsi="Times New Roman"/>
          <w:szCs w:val="24"/>
        </w:rPr>
        <w:t>Law</w:t>
      </w:r>
      <w:r w:rsidR="00BA0680" w:rsidRPr="00782CB7">
        <w:rPr>
          <w:rFonts w:ascii="Times New Roman" w:hAnsi="Times New Roman"/>
          <w:sz w:val="23"/>
          <w:szCs w:val="23"/>
        </w:rPr>
        <w:t xml:space="preserve"> Director  </w:t>
      </w:r>
    </w:p>
    <w:sectPr w:rsidR="00F708A0" w:rsidRPr="00782CB7"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A3876" w14:textId="77777777" w:rsidR="00144E2E" w:rsidRDefault="00144E2E">
      <w:pPr>
        <w:spacing w:line="20" w:lineRule="exact"/>
      </w:pPr>
    </w:p>
  </w:endnote>
  <w:endnote w:type="continuationSeparator" w:id="0">
    <w:p w14:paraId="095DE483" w14:textId="77777777" w:rsidR="00144E2E" w:rsidRDefault="00144E2E">
      <w:r>
        <w:t xml:space="preserve"> </w:t>
      </w:r>
    </w:p>
  </w:endnote>
  <w:endnote w:type="continuationNotice" w:id="1">
    <w:p w14:paraId="0CE2470C"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71505" w14:textId="77777777" w:rsidR="00144E2E" w:rsidRDefault="00144E2E">
      <w:r>
        <w:separator/>
      </w:r>
    </w:p>
  </w:footnote>
  <w:footnote w:type="continuationSeparator" w:id="0">
    <w:p w14:paraId="3C73C30D"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1434574">
    <w:abstractNumId w:val="0"/>
  </w:num>
  <w:num w:numId="2" w16cid:durableId="989359475">
    <w:abstractNumId w:val="3"/>
  </w:num>
  <w:num w:numId="3" w16cid:durableId="1103234137">
    <w:abstractNumId w:val="2"/>
  </w:num>
  <w:num w:numId="4" w16cid:durableId="828256142">
    <w:abstractNumId w:val="4"/>
  </w:num>
  <w:num w:numId="5" w16cid:durableId="139758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55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31A93"/>
    <w:rsid w:val="00032229"/>
    <w:rsid w:val="000406BB"/>
    <w:rsid w:val="00040D7B"/>
    <w:rsid w:val="00054570"/>
    <w:rsid w:val="000B2882"/>
    <w:rsid w:val="000B4521"/>
    <w:rsid w:val="000C673D"/>
    <w:rsid w:val="000D4DBF"/>
    <w:rsid w:val="000E4D5E"/>
    <w:rsid w:val="000F6D5B"/>
    <w:rsid w:val="00113C7C"/>
    <w:rsid w:val="00122869"/>
    <w:rsid w:val="00144E2E"/>
    <w:rsid w:val="001542B6"/>
    <w:rsid w:val="00174F20"/>
    <w:rsid w:val="00185CD2"/>
    <w:rsid w:val="001A2DDD"/>
    <w:rsid w:val="001A6BE6"/>
    <w:rsid w:val="001C19D8"/>
    <w:rsid w:val="001C6878"/>
    <w:rsid w:val="001C6BAF"/>
    <w:rsid w:val="001F0C19"/>
    <w:rsid w:val="00221456"/>
    <w:rsid w:val="00234CB5"/>
    <w:rsid w:val="002366E7"/>
    <w:rsid w:val="00241774"/>
    <w:rsid w:val="002529FF"/>
    <w:rsid w:val="002A0428"/>
    <w:rsid w:val="002A76B8"/>
    <w:rsid w:val="002B14DF"/>
    <w:rsid w:val="002B3C7E"/>
    <w:rsid w:val="002B4865"/>
    <w:rsid w:val="002D4DFE"/>
    <w:rsid w:val="00302C1E"/>
    <w:rsid w:val="00307D61"/>
    <w:rsid w:val="003101F6"/>
    <w:rsid w:val="00314857"/>
    <w:rsid w:val="003257CA"/>
    <w:rsid w:val="0033442C"/>
    <w:rsid w:val="00341F69"/>
    <w:rsid w:val="003632A4"/>
    <w:rsid w:val="00372871"/>
    <w:rsid w:val="00391BB8"/>
    <w:rsid w:val="003A3E18"/>
    <w:rsid w:val="003B219D"/>
    <w:rsid w:val="003B3611"/>
    <w:rsid w:val="003C4C10"/>
    <w:rsid w:val="003D54A8"/>
    <w:rsid w:val="00421600"/>
    <w:rsid w:val="00424CC6"/>
    <w:rsid w:val="00437884"/>
    <w:rsid w:val="00462311"/>
    <w:rsid w:val="004A1C24"/>
    <w:rsid w:val="004A1E7E"/>
    <w:rsid w:val="004A6037"/>
    <w:rsid w:val="004E4F61"/>
    <w:rsid w:val="004F780C"/>
    <w:rsid w:val="00522DE3"/>
    <w:rsid w:val="0052611E"/>
    <w:rsid w:val="005556DB"/>
    <w:rsid w:val="00555C0F"/>
    <w:rsid w:val="00570622"/>
    <w:rsid w:val="00593697"/>
    <w:rsid w:val="005C3456"/>
    <w:rsid w:val="005C4FD8"/>
    <w:rsid w:val="006256FE"/>
    <w:rsid w:val="00627BBE"/>
    <w:rsid w:val="00632873"/>
    <w:rsid w:val="00632C39"/>
    <w:rsid w:val="00645249"/>
    <w:rsid w:val="006638A1"/>
    <w:rsid w:val="006647B8"/>
    <w:rsid w:val="00690DF9"/>
    <w:rsid w:val="006E2666"/>
    <w:rsid w:val="006E3D69"/>
    <w:rsid w:val="00703347"/>
    <w:rsid w:val="0071578F"/>
    <w:rsid w:val="00723A52"/>
    <w:rsid w:val="00730881"/>
    <w:rsid w:val="00733168"/>
    <w:rsid w:val="00761197"/>
    <w:rsid w:val="00782CB7"/>
    <w:rsid w:val="00794EF1"/>
    <w:rsid w:val="007D0B94"/>
    <w:rsid w:val="007E30AD"/>
    <w:rsid w:val="007F43AA"/>
    <w:rsid w:val="00800219"/>
    <w:rsid w:val="008241ED"/>
    <w:rsid w:val="00863077"/>
    <w:rsid w:val="0088779F"/>
    <w:rsid w:val="008C1955"/>
    <w:rsid w:val="008C3C25"/>
    <w:rsid w:val="008C6719"/>
    <w:rsid w:val="008C6E20"/>
    <w:rsid w:val="00903D9D"/>
    <w:rsid w:val="009052FD"/>
    <w:rsid w:val="00936851"/>
    <w:rsid w:val="009551D2"/>
    <w:rsid w:val="00956D64"/>
    <w:rsid w:val="009640CB"/>
    <w:rsid w:val="009668DB"/>
    <w:rsid w:val="009A2098"/>
    <w:rsid w:val="009A4D61"/>
    <w:rsid w:val="009B3BFD"/>
    <w:rsid w:val="009E0495"/>
    <w:rsid w:val="00A10862"/>
    <w:rsid w:val="00A20E31"/>
    <w:rsid w:val="00A45BF0"/>
    <w:rsid w:val="00A466FB"/>
    <w:rsid w:val="00A46D2D"/>
    <w:rsid w:val="00A537CC"/>
    <w:rsid w:val="00A565E1"/>
    <w:rsid w:val="00A578EB"/>
    <w:rsid w:val="00AA052B"/>
    <w:rsid w:val="00AA5188"/>
    <w:rsid w:val="00AB77B3"/>
    <w:rsid w:val="00AB7F20"/>
    <w:rsid w:val="00AC4D5F"/>
    <w:rsid w:val="00AE0C5F"/>
    <w:rsid w:val="00AE2059"/>
    <w:rsid w:val="00B032AF"/>
    <w:rsid w:val="00B1437C"/>
    <w:rsid w:val="00B222A1"/>
    <w:rsid w:val="00B22FEA"/>
    <w:rsid w:val="00B312A3"/>
    <w:rsid w:val="00B35AE0"/>
    <w:rsid w:val="00B42DCE"/>
    <w:rsid w:val="00B50148"/>
    <w:rsid w:val="00BA0680"/>
    <w:rsid w:val="00BB08F9"/>
    <w:rsid w:val="00BB2277"/>
    <w:rsid w:val="00BF5422"/>
    <w:rsid w:val="00C45039"/>
    <w:rsid w:val="00C50DCB"/>
    <w:rsid w:val="00C6142D"/>
    <w:rsid w:val="00C619E1"/>
    <w:rsid w:val="00C622EA"/>
    <w:rsid w:val="00C640B4"/>
    <w:rsid w:val="00C82B9F"/>
    <w:rsid w:val="00C92B26"/>
    <w:rsid w:val="00CA4EAB"/>
    <w:rsid w:val="00CC2B66"/>
    <w:rsid w:val="00CF16B4"/>
    <w:rsid w:val="00D46E67"/>
    <w:rsid w:val="00D6295C"/>
    <w:rsid w:val="00D91F60"/>
    <w:rsid w:val="00DD759D"/>
    <w:rsid w:val="00DE0775"/>
    <w:rsid w:val="00E26CF8"/>
    <w:rsid w:val="00E5292F"/>
    <w:rsid w:val="00E76E01"/>
    <w:rsid w:val="00EA2768"/>
    <w:rsid w:val="00EB3318"/>
    <w:rsid w:val="00EC2FC7"/>
    <w:rsid w:val="00EC6662"/>
    <w:rsid w:val="00EF1EAE"/>
    <w:rsid w:val="00F01861"/>
    <w:rsid w:val="00F274E5"/>
    <w:rsid w:val="00F27779"/>
    <w:rsid w:val="00F37F09"/>
    <w:rsid w:val="00F47D11"/>
    <w:rsid w:val="00F51B83"/>
    <w:rsid w:val="00F60CD8"/>
    <w:rsid w:val="00F64C82"/>
    <w:rsid w:val="00F672C3"/>
    <w:rsid w:val="00F708A0"/>
    <w:rsid w:val="00FA0B78"/>
    <w:rsid w:val="00FA3D4B"/>
    <w:rsid w:val="00FC073F"/>
    <w:rsid w:val="00FD59A1"/>
    <w:rsid w:val="00FE6433"/>
    <w:rsid w:val="00FF685B"/>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53EA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 w:type="table" w:styleId="TableGrid">
    <w:name w:val="Table Grid"/>
    <w:basedOn w:val="TableNormal"/>
    <w:rsid w:val="00FF6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9852-F4F6-4D13-A9A1-18DFABE0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2996</Characters>
  <Application>Microsoft Office Word</Application>
  <DocSecurity>0</DocSecurity>
  <PresentationFormat/>
  <Lines>24</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2024-02-16T16:44:00Z</dcterms:created>
  <dcterms:modified xsi:type="dcterms:W3CDTF">2024-03-01T19:45:00Z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